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E256" w14:textId="409FAC18" w:rsidR="00C84DC4" w:rsidRPr="006E046A" w:rsidRDefault="00C84DC4" w:rsidP="003A63F0">
      <w:pPr>
        <w:pStyle w:val="1"/>
        <w:rPr>
          <w:rFonts w:ascii="Arial" w:hAnsi="Arial" w:cs="Arial"/>
          <w:sz w:val="22"/>
          <w:szCs w:val="22"/>
        </w:rPr>
      </w:pPr>
    </w:p>
    <w:p w14:paraId="4899E4D1" w14:textId="5B150003" w:rsidR="000E3F7B" w:rsidRPr="006E046A" w:rsidRDefault="00855B2B" w:rsidP="00200883">
      <w:pPr>
        <w:jc w:val="center"/>
        <w:rPr>
          <w:rFonts w:ascii="Arial" w:hAnsi="Arial" w:cs="Arial"/>
          <w:b/>
          <w:bCs/>
          <w:lang w:val="ru-RU"/>
        </w:rPr>
      </w:pPr>
      <w:r w:rsidRPr="006E046A">
        <w:rPr>
          <w:rFonts w:ascii="Arial" w:hAnsi="Arial" w:cs="Arial"/>
          <w:b/>
          <w:bCs/>
        </w:rPr>
        <w:t>INCLUSION</w:t>
      </w:r>
      <w:r w:rsidRPr="006E046A">
        <w:rPr>
          <w:rFonts w:ascii="Arial" w:hAnsi="Arial" w:cs="Arial"/>
          <w:b/>
          <w:bCs/>
          <w:lang w:val="ru-RU"/>
        </w:rPr>
        <w:t xml:space="preserve"> </w:t>
      </w:r>
      <w:r w:rsidRPr="006E046A">
        <w:rPr>
          <w:rFonts w:ascii="Arial" w:hAnsi="Arial" w:cs="Arial"/>
          <w:b/>
          <w:bCs/>
        </w:rPr>
        <w:t>INTERNATIONAL</w:t>
      </w:r>
    </w:p>
    <w:p w14:paraId="6792A8A3" w14:textId="69125488" w:rsidR="00855B2B" w:rsidRPr="006E046A" w:rsidRDefault="00A90090" w:rsidP="00200883">
      <w:pPr>
        <w:jc w:val="center"/>
        <w:rPr>
          <w:rFonts w:ascii="Arial" w:hAnsi="Arial" w:cs="Arial"/>
          <w:b/>
          <w:bCs/>
          <w:lang w:val="ru-RU"/>
        </w:rPr>
      </w:pPr>
      <w:r w:rsidRPr="006E046A">
        <w:rPr>
          <w:rFonts w:ascii="Arial" w:hAnsi="Arial" w:cs="Arial"/>
          <w:b/>
          <w:bCs/>
          <w:lang w:val="ru-RU"/>
        </w:rPr>
        <w:t>КАТАЛИЗАТОР ИНКЛЮЗИВНОГО ОБРАЗОВАНИЯ</w:t>
      </w:r>
    </w:p>
    <w:p w14:paraId="70C001CB" w14:textId="7DD5CFD2" w:rsidR="00A90090" w:rsidRPr="006E046A" w:rsidRDefault="00A90090" w:rsidP="00200883">
      <w:pPr>
        <w:jc w:val="center"/>
        <w:rPr>
          <w:rFonts w:ascii="Arial" w:hAnsi="Arial" w:cs="Arial"/>
          <w:b/>
          <w:bCs/>
          <w:lang w:val="ru-RU"/>
        </w:rPr>
      </w:pPr>
      <w:r w:rsidRPr="006E046A">
        <w:rPr>
          <w:rFonts w:ascii="Arial" w:hAnsi="Arial" w:cs="Arial"/>
          <w:b/>
          <w:bCs/>
          <w:lang w:val="ru-RU"/>
        </w:rPr>
        <w:t xml:space="preserve">Отчет об </w:t>
      </w:r>
      <w:r w:rsidR="00A53B79" w:rsidRPr="006E046A">
        <w:rPr>
          <w:rFonts w:ascii="Arial" w:hAnsi="Arial" w:cs="Arial"/>
          <w:b/>
          <w:bCs/>
          <w:lang w:val="ru-RU"/>
        </w:rPr>
        <w:t>аналитическом исследовании</w:t>
      </w:r>
      <w:r w:rsidRPr="006E046A">
        <w:rPr>
          <w:rFonts w:ascii="Arial" w:hAnsi="Arial" w:cs="Arial"/>
          <w:b/>
          <w:bCs/>
          <w:lang w:val="ru-RU"/>
        </w:rPr>
        <w:t>: Российская Федерация</w:t>
      </w:r>
    </w:p>
    <w:p w14:paraId="6443E61E" w14:textId="267F2502" w:rsidR="00200883" w:rsidRPr="006E046A" w:rsidRDefault="00A90090" w:rsidP="00200883">
      <w:pPr>
        <w:jc w:val="center"/>
        <w:rPr>
          <w:rFonts w:ascii="Arial" w:hAnsi="Arial" w:cs="Arial"/>
          <w:b/>
          <w:bCs/>
          <w:lang w:val="ru-RU"/>
        </w:rPr>
      </w:pPr>
      <w:r w:rsidRPr="006E046A">
        <w:rPr>
          <w:rFonts w:ascii="Arial" w:hAnsi="Arial" w:cs="Arial"/>
          <w:b/>
          <w:bCs/>
          <w:lang w:val="ru-RU"/>
        </w:rPr>
        <w:t>Январь</w:t>
      </w:r>
      <w:r w:rsidR="00200883" w:rsidRPr="006E046A">
        <w:rPr>
          <w:rFonts w:ascii="Arial" w:hAnsi="Arial" w:cs="Arial"/>
          <w:b/>
          <w:bCs/>
          <w:lang w:val="ru-RU"/>
        </w:rPr>
        <w:t xml:space="preserve"> 2021</w:t>
      </w:r>
    </w:p>
    <w:p w14:paraId="4E708CA8" w14:textId="4ED0E0B2" w:rsidR="006A44D7" w:rsidRPr="006E046A" w:rsidRDefault="006A44D7" w:rsidP="003D3EB7">
      <w:pPr>
        <w:jc w:val="both"/>
        <w:rPr>
          <w:rFonts w:ascii="Arial" w:hAnsi="Arial" w:cs="Arial"/>
          <w:b/>
          <w:bCs/>
          <w:u w:val="single"/>
          <w:lang w:val="ru-RU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ru-RU"/>
        </w:rPr>
        <w:id w:val="-200484992"/>
        <w:docPartObj>
          <w:docPartGallery w:val="Table of Contents"/>
          <w:docPartUnique/>
        </w:docPartObj>
      </w:sdtPr>
      <w:sdtEndPr>
        <w:rPr>
          <w:b/>
          <w:bCs/>
          <w:lang w:val="en-GB"/>
        </w:rPr>
      </w:sdtEndPr>
      <w:sdtContent>
        <w:p w14:paraId="2F4BB14B" w14:textId="32DA4144" w:rsidR="00DF48D3" w:rsidRPr="006E046A" w:rsidRDefault="00DF48D3">
          <w:pPr>
            <w:pStyle w:val="af6"/>
            <w:rPr>
              <w:rFonts w:ascii="Arial" w:hAnsi="Arial" w:cs="Arial"/>
              <w:sz w:val="22"/>
              <w:szCs w:val="22"/>
            </w:rPr>
          </w:pPr>
          <w:r w:rsidRPr="006E046A">
            <w:rPr>
              <w:rFonts w:ascii="Arial" w:hAnsi="Arial" w:cs="Arial"/>
              <w:sz w:val="22"/>
              <w:szCs w:val="22"/>
              <w:lang w:val="ru-RU"/>
            </w:rPr>
            <w:t>Оглавление</w:t>
          </w:r>
        </w:p>
        <w:p w14:paraId="0B2531DC" w14:textId="07D91C08" w:rsidR="00DF48D3" w:rsidRPr="006E046A" w:rsidRDefault="00DF48D3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r w:rsidRPr="006E046A">
            <w:rPr>
              <w:rFonts w:ascii="Arial" w:hAnsi="Arial" w:cs="Arial"/>
            </w:rPr>
            <w:fldChar w:fldCharType="begin"/>
          </w:r>
          <w:r w:rsidRPr="006E046A">
            <w:rPr>
              <w:rFonts w:ascii="Arial" w:hAnsi="Arial" w:cs="Arial"/>
            </w:rPr>
            <w:instrText xml:space="preserve"> TOC \o "1-3" \h \z \u </w:instrText>
          </w:r>
          <w:r w:rsidRPr="006E046A">
            <w:rPr>
              <w:rFonts w:ascii="Arial" w:hAnsi="Arial" w:cs="Arial"/>
            </w:rPr>
            <w:fldChar w:fldCharType="separate"/>
          </w:r>
          <w:hyperlink w:anchor="_Toc62885359" w:history="1">
            <w:r w:rsidRPr="006E046A">
              <w:rPr>
                <w:rStyle w:val="a4"/>
                <w:rFonts w:ascii="Arial" w:hAnsi="Arial" w:cs="Arial"/>
                <w:noProof/>
                <w:lang w:val="ru-RU"/>
              </w:rPr>
              <w:t>Введение</w:t>
            </w:r>
            <w:r w:rsidRPr="006E046A">
              <w:rPr>
                <w:rFonts w:ascii="Arial" w:hAnsi="Arial" w:cs="Arial"/>
                <w:noProof/>
                <w:webHidden/>
              </w:rPr>
              <w:tab/>
            </w:r>
            <w:r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6E046A">
              <w:rPr>
                <w:rFonts w:ascii="Arial" w:hAnsi="Arial" w:cs="Arial"/>
                <w:noProof/>
                <w:webHidden/>
              </w:rPr>
              <w:instrText xml:space="preserve"> PAGEREF _Toc62885359 \h </w:instrText>
            </w:r>
            <w:r w:rsidRPr="006E046A">
              <w:rPr>
                <w:rFonts w:ascii="Arial" w:hAnsi="Arial" w:cs="Arial"/>
                <w:noProof/>
                <w:webHidden/>
              </w:rPr>
            </w:r>
            <w:r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6E046A">
              <w:rPr>
                <w:rFonts w:ascii="Arial" w:hAnsi="Arial" w:cs="Arial"/>
                <w:noProof/>
                <w:webHidden/>
              </w:rPr>
              <w:t>1</w:t>
            </w:r>
            <w:r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F67793" w14:textId="68A3A647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0" w:history="1"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Закон № 243-ФЗ «Об образовании»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_Toc62885360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3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561427" w14:textId="65BAE8D2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1" w:history="1"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Количественная оценка детей, получающих разные типы образования сегодня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_Toc62885361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5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4FD62A" w14:textId="7182F9F5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2" w:history="1">
            <w:r w:rsidR="00DF48D3" w:rsidRPr="006E046A">
              <w:rPr>
                <w:rStyle w:val="a4"/>
                <w:rFonts w:ascii="Arial" w:hAnsi="Arial" w:cs="Arial"/>
                <w:iCs/>
                <w:noProof/>
                <w:lang w:val="ru-RU"/>
              </w:rPr>
              <w:t>Федеральный государственный образовательный стандарт начального общего образования обучающихся с «ограниченными возможностями здоровья»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_Toc62885362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7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D7D35D" w14:textId="5F98340D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3" w:history="1"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Роль Психолого-медико-педагогической комиссии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_Toc62885363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7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D462EB" w14:textId="009B2B6E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4" w:history="1"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Финансирование создания индивидуальных условий поддержки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_Toc62885364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9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E37377" w14:textId="60E182EA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5" w:history="1"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Нехватка профессионалов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_Toc62885365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9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D16882" w14:textId="468CB399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6" w:history="1"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Межведомственное сотрудничество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_Toc62885366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10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A3199E" w14:textId="6732207C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7" w:history="1"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Подводя</w:t>
            </w:r>
            <w:r w:rsidR="00DF48D3" w:rsidRPr="006E046A">
              <w:rPr>
                <w:rStyle w:val="a4"/>
                <w:rFonts w:ascii="Arial" w:hAnsi="Arial" w:cs="Arial"/>
                <w:noProof/>
                <w:lang w:val="en-US"/>
              </w:rPr>
              <w:t xml:space="preserve"> </w:t>
            </w:r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итоги</w:t>
            </w:r>
            <w:r w:rsidR="00DF48D3" w:rsidRPr="006E046A">
              <w:rPr>
                <w:rStyle w:val="a4"/>
                <w:rFonts w:ascii="Arial" w:hAnsi="Arial" w:cs="Arial"/>
                <w:noProof/>
                <w:lang w:val="en-US"/>
              </w:rPr>
              <w:t xml:space="preserve">: </w:t>
            </w:r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нерешенные</w:t>
            </w:r>
            <w:r w:rsidR="00DF48D3" w:rsidRPr="006E046A">
              <w:rPr>
                <w:rStyle w:val="a4"/>
                <w:rFonts w:ascii="Arial" w:hAnsi="Arial" w:cs="Arial"/>
                <w:noProof/>
                <w:lang w:val="en-US"/>
              </w:rPr>
              <w:t xml:space="preserve"> </w:t>
            </w:r>
            <w:r w:rsidR="00DF48D3" w:rsidRPr="006E046A">
              <w:rPr>
                <w:rStyle w:val="a4"/>
                <w:rFonts w:ascii="Arial" w:hAnsi="Arial" w:cs="Arial"/>
                <w:noProof/>
                <w:lang w:val="ru-RU"/>
              </w:rPr>
              <w:t>проблемы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_Toc62885367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12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1AACCC" w14:textId="18345DD7" w:rsidR="00DF48D3" w:rsidRPr="006E046A" w:rsidRDefault="00A97DA0">
          <w:pPr>
            <w:pStyle w:val="1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val="ru-RU" w:eastAsia="ru-RU"/>
            </w:rPr>
          </w:pPr>
          <w:hyperlink w:anchor="_Toc62885368" w:history="1">
            <w:r w:rsidR="00DF48D3" w:rsidRPr="006E046A">
              <w:rPr>
                <w:rStyle w:val="a4"/>
                <w:rFonts w:ascii="Arial" w:hAnsi="Arial" w:cs="Arial"/>
                <w:noProof/>
              </w:rPr>
              <w:t>Возможные темы для международного сотрудничества</w:t>
            </w:r>
            <w:r w:rsidR="00DF48D3" w:rsidRPr="006E046A">
              <w:rPr>
                <w:rFonts w:ascii="Arial" w:hAnsi="Arial" w:cs="Arial"/>
                <w:noProof/>
                <w:webHidden/>
              </w:rPr>
              <w:tab/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begin"/>
            </w:r>
            <w:r w:rsidR="00DF48D3" w:rsidRPr="006E046A">
              <w:rPr>
                <w:rFonts w:ascii="Arial" w:hAnsi="Arial" w:cs="Arial"/>
                <w:noProof/>
                <w:webHidden/>
              </w:rPr>
              <w:instrText xml:space="preserve"> PAGEREF _Toc62885368 \h </w:instrText>
            </w:r>
            <w:r w:rsidR="00DF48D3" w:rsidRPr="006E046A">
              <w:rPr>
                <w:rFonts w:ascii="Arial" w:hAnsi="Arial" w:cs="Arial"/>
                <w:noProof/>
                <w:webHidden/>
              </w:rPr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48D3" w:rsidRPr="006E046A">
              <w:rPr>
                <w:rFonts w:ascii="Arial" w:hAnsi="Arial" w:cs="Arial"/>
                <w:noProof/>
                <w:webHidden/>
              </w:rPr>
              <w:t>13</w:t>
            </w:r>
            <w:r w:rsidR="00DF48D3" w:rsidRPr="006E046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DD43DF" w14:textId="18AE7A4F" w:rsidR="00DF48D3" w:rsidRPr="006E046A" w:rsidRDefault="00DF48D3">
          <w:pPr>
            <w:rPr>
              <w:rFonts w:ascii="Arial" w:hAnsi="Arial" w:cs="Arial"/>
            </w:rPr>
          </w:pPr>
          <w:r w:rsidRPr="006E046A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6CA803F" w14:textId="71A69EAA" w:rsidR="002540DE" w:rsidRPr="006E046A" w:rsidRDefault="002540DE" w:rsidP="003D3EB7">
      <w:pPr>
        <w:jc w:val="both"/>
        <w:rPr>
          <w:rFonts w:ascii="Arial" w:hAnsi="Arial" w:cs="Arial"/>
        </w:rPr>
      </w:pPr>
    </w:p>
    <w:p w14:paraId="54E05946" w14:textId="7B377485" w:rsidR="000A266A" w:rsidRPr="006E046A" w:rsidRDefault="00A53B79" w:rsidP="00E143E9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i/>
          <w:iCs/>
          <w:lang w:val="ru-RU"/>
        </w:rPr>
        <w:t>Данный отчет об аналитическом исследовании - первая международная попытка понять проблемы реализации инклюзивного образования в Российской Федерации и инициировать дискуссию между ключевыми российскими сторонниками инклюзивного образования и экспертами Катализатора Инклюзивного Образования. Он включает предварительные результаты кабинетных исследований и интервью с заинтересованными сторонами</w:t>
      </w:r>
      <w:r w:rsidR="00807A9B" w:rsidRPr="006E046A">
        <w:rPr>
          <w:rFonts w:ascii="Arial" w:hAnsi="Arial" w:cs="Arial"/>
          <w:i/>
          <w:iCs/>
          <w:lang/>
        </w:rPr>
        <w:t>,</w:t>
      </w:r>
      <w:r w:rsidRPr="006E046A">
        <w:rPr>
          <w:rFonts w:ascii="Arial" w:hAnsi="Arial" w:cs="Arial"/>
          <w:i/>
          <w:iCs/>
          <w:lang w:val="ru-RU"/>
        </w:rPr>
        <w:t xml:space="preserve"> и будет усовершенствован и доработан после более глубокого обмена мнениями.</w:t>
      </w:r>
    </w:p>
    <w:p w14:paraId="6F51B04D" w14:textId="46EA6902" w:rsidR="00E143E9" w:rsidRPr="006E046A" w:rsidRDefault="002422FE" w:rsidP="006836EB">
      <w:pPr>
        <w:pStyle w:val="1"/>
        <w:rPr>
          <w:rFonts w:ascii="Arial" w:hAnsi="Arial" w:cs="Arial"/>
          <w:sz w:val="22"/>
          <w:szCs w:val="22"/>
          <w:lang w:val="ru-RU"/>
        </w:rPr>
      </w:pPr>
      <w:bookmarkStart w:id="0" w:name="_Введение"/>
      <w:bookmarkStart w:id="1" w:name="_Toc62885359"/>
      <w:bookmarkEnd w:id="0"/>
      <w:r w:rsidRPr="006E046A">
        <w:rPr>
          <w:rFonts w:ascii="Arial" w:hAnsi="Arial" w:cs="Arial"/>
          <w:sz w:val="22"/>
          <w:szCs w:val="22"/>
          <w:lang w:val="ru-RU"/>
        </w:rPr>
        <w:t>Введение</w:t>
      </w:r>
      <w:bookmarkEnd w:id="1"/>
    </w:p>
    <w:p w14:paraId="082820FD" w14:textId="7E98174E" w:rsidR="00A820FA" w:rsidRPr="006E046A" w:rsidRDefault="00A53B79" w:rsidP="000053CC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Россия, или Российская Федерация, - самая большая и одна из самых малонаселенных стран мира. 75% из 146,8 миллиона жителей проживают в меньшей западной части, в то время как остальные жители проживают в ее обширных восточных частях, простирающихся от Урала до Дальнего Востока. Россия - федеративное государство, состоящее из 89 равноправных регионов или субъектов федерации.</w:t>
      </w:r>
      <w:r w:rsidR="005365B8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В каждом регионе есть свой глава, парламент и законодательный орган, пользующийся значительной степенью автономии от федерального центра. Согласно статье 72 Конституции, образование является совместной компетенцией федерации и ее субъектов.</w:t>
      </w:r>
      <w:r w:rsidR="009E71C7" w:rsidRPr="006E046A">
        <w:rPr>
          <w:rStyle w:val="a9"/>
          <w:rFonts w:ascii="Arial" w:hAnsi="Arial" w:cs="Arial"/>
        </w:rPr>
        <w:footnoteReference w:id="1"/>
      </w:r>
      <w:r w:rsidR="007E44C3" w:rsidRPr="006E046A">
        <w:rPr>
          <w:rFonts w:ascii="Arial" w:hAnsi="Arial" w:cs="Arial"/>
          <w:lang w:val="ru-RU"/>
        </w:rPr>
        <w:t xml:space="preserve"> </w:t>
      </w:r>
    </w:p>
    <w:p w14:paraId="6CA68D59" w14:textId="2BC309BE" w:rsidR="00A820FA" w:rsidRPr="006E046A" w:rsidRDefault="005803CC" w:rsidP="00A820FA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lastRenderedPageBreak/>
        <w:t>Россия подписала КПИ в 2008 году и ратифицировала ее в 2012 году.</w:t>
      </w:r>
      <w:r w:rsidR="007E44C3" w:rsidRPr="006E046A">
        <w:rPr>
          <w:rStyle w:val="a9"/>
          <w:rFonts w:ascii="Arial" w:hAnsi="Arial" w:cs="Arial"/>
        </w:rPr>
        <w:footnoteReference w:id="2"/>
      </w:r>
      <w:r w:rsidR="00A820FA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Первый цикл обзора Комитетом КПИ начался в 2015 году с представления первоначального отчета</w:t>
      </w:r>
      <w:r w:rsidR="00A820FA" w:rsidRPr="006E046A">
        <w:rPr>
          <w:rStyle w:val="a9"/>
          <w:rFonts w:ascii="Arial" w:hAnsi="Arial" w:cs="Arial"/>
        </w:rPr>
        <w:footnoteReference w:id="3"/>
      </w:r>
      <w:r w:rsidR="00A820FA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и завершился в 2018 году принятием Комитетом своих Заключительных замечаний</w:t>
      </w:r>
      <w:r w:rsidR="00A820FA" w:rsidRPr="006E046A">
        <w:rPr>
          <w:rFonts w:ascii="Arial" w:hAnsi="Arial" w:cs="Arial"/>
          <w:lang w:val="ru-RU"/>
        </w:rPr>
        <w:t>.</w:t>
      </w:r>
      <w:r w:rsidR="00A820FA" w:rsidRPr="006E046A">
        <w:rPr>
          <w:rStyle w:val="a9"/>
          <w:rFonts w:ascii="Arial" w:hAnsi="Arial" w:cs="Arial"/>
        </w:rPr>
        <w:footnoteReference w:id="4"/>
      </w:r>
      <w:r w:rsidR="00A820FA" w:rsidRPr="006E046A">
        <w:rPr>
          <w:rFonts w:ascii="Arial" w:hAnsi="Arial" w:cs="Arial"/>
          <w:lang w:val="ru-RU"/>
        </w:rPr>
        <w:t xml:space="preserve"> </w:t>
      </w:r>
      <w:r w:rsidR="00EE2861" w:rsidRPr="006E046A">
        <w:rPr>
          <w:rFonts w:ascii="Arial" w:hAnsi="Arial" w:cs="Arial"/>
          <w:lang w:val="ru-RU"/>
        </w:rPr>
        <w:t>Комитет удел</w:t>
      </w:r>
      <w:r w:rsidR="00807A9B" w:rsidRPr="006E046A">
        <w:rPr>
          <w:rFonts w:ascii="Arial" w:hAnsi="Arial" w:cs="Arial"/>
          <w:lang/>
        </w:rPr>
        <w:t>и</w:t>
      </w:r>
      <w:r w:rsidR="00EE2861" w:rsidRPr="006E046A">
        <w:rPr>
          <w:rFonts w:ascii="Arial" w:hAnsi="Arial" w:cs="Arial"/>
          <w:lang w:val="ru-RU"/>
        </w:rPr>
        <w:t>л большое внимание образованию детей с инвалидностью, не в последнюю очередь благодаря активному участию активистов инклюзивного образования в процессе обзора. Заключительные замечания Комитета КПИ включают следующие рекомендации по устранению выявленных пробелов в подходе: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0FA" w:rsidRPr="006E046A" w14:paraId="6005241A" w14:textId="77777777" w:rsidTr="005E0A5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CFC922A" w14:textId="77777777" w:rsidR="006E046A" w:rsidRPr="006E046A" w:rsidRDefault="006E046A" w:rsidP="006E046A">
            <w:pPr>
              <w:pStyle w:val="af1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6E046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48.Комитет обеспокоен тем, что практика сегрегированного образования сохраняется, несмотря на увеличение числа детей-инвалидов в основной системе образования в соответствии с концепцией инклюзивного образования. Он выражает обеспокоенность также относительно непрозрачности выделяемых финансовых ресурсов и отсутствия механизмов, необходимых для обеспечения равных условий и поддержки, гарантируемых федеральным законодательством, всем лицам со всеми типами нарушений в системе общего образования. Кроме того, Комитет обеспокоен наличием региональных отличий, обусловленных разными условиями и объемом доступных финансовых ресурсов в различных регионах.</w:t>
            </w:r>
          </w:p>
          <w:p w14:paraId="20801879" w14:textId="77777777" w:rsidR="006E046A" w:rsidRPr="006E046A" w:rsidRDefault="006E046A" w:rsidP="006E046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lang w:val="ru-RU" w:eastAsia="en-GB"/>
              </w:rPr>
            </w:pPr>
            <w:r w:rsidRPr="006E046A">
              <w:rPr>
                <w:rFonts w:ascii="Arial" w:eastAsia="Times New Roman" w:hAnsi="Arial" w:cs="Arial"/>
                <w:b/>
                <w:bCs/>
                <w:color w:val="000000"/>
                <w:lang w:val="ru-RU" w:eastAsia="en-GB"/>
              </w:rPr>
              <w:t>49. Комитет настоятельно призывает государство-участник продолжать поощрять и применять на практике концепцию качественного инклюзивного образования в соответствии с замечанием общего порядка № 4 (2016) о праве на инклюзивное образование. В частности, в целях обеспечения доступа к качественному инклюзивному образованию для всех лиц со всеми типами нарушений Комитет рекомендует государству-участнику принять долгосрочную «дорожную карту» и план действий по внедрению инклюзивного образования, установить сроки и показатели их осуществления и выделить надлежащий прозрачный бюджет.</w:t>
            </w:r>
          </w:p>
          <w:p w14:paraId="6856ABAE" w14:textId="49BEC249" w:rsidR="00A820FA" w:rsidRPr="006E046A" w:rsidRDefault="006E046A" w:rsidP="005E0A52">
            <w:pPr>
              <w:pStyle w:val="af1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E046A" w:rsidDel="006E046A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C0336B" w:rsidRPr="006E04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[…]</w:t>
            </w:r>
            <w:r w:rsidR="00C0336B" w:rsidRPr="006E04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»</w:t>
            </w:r>
          </w:p>
        </w:tc>
      </w:tr>
    </w:tbl>
    <w:p w14:paraId="49BB4256" w14:textId="77777777" w:rsidR="00A820FA" w:rsidRPr="006E046A" w:rsidRDefault="00A820FA" w:rsidP="000053CC">
      <w:pPr>
        <w:jc w:val="both"/>
        <w:rPr>
          <w:rFonts w:ascii="Arial" w:hAnsi="Arial" w:cs="Arial"/>
        </w:rPr>
      </w:pPr>
    </w:p>
    <w:p w14:paraId="0FE12CD1" w14:textId="3C61C85A" w:rsidR="00742D1A" w:rsidRPr="006E046A" w:rsidRDefault="00C0336B" w:rsidP="000053CC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Начиная с 2010 года, процесс </w:t>
      </w:r>
      <w:proofErr w:type="spellStart"/>
      <w:r w:rsidRPr="006E046A">
        <w:rPr>
          <w:rFonts w:ascii="Arial" w:hAnsi="Arial" w:cs="Arial"/>
          <w:lang w:val="ru-RU"/>
        </w:rPr>
        <w:t>деинституционализации</w:t>
      </w:r>
      <w:proofErr w:type="spellEnd"/>
      <w:r w:rsidRPr="006E046A">
        <w:rPr>
          <w:rFonts w:ascii="Arial" w:hAnsi="Arial" w:cs="Arial"/>
          <w:lang w:val="ru-RU"/>
        </w:rPr>
        <w:t xml:space="preserve"> детей в России</w:t>
      </w:r>
      <w:r w:rsidR="00807A9B" w:rsidRPr="006E046A">
        <w:rPr>
          <w:rFonts w:ascii="Arial" w:hAnsi="Arial" w:cs="Arial"/>
          <w:lang/>
        </w:rPr>
        <w:t>,</w:t>
      </w:r>
      <w:r w:rsidRPr="006E046A">
        <w:rPr>
          <w:rFonts w:ascii="Arial" w:hAnsi="Arial" w:cs="Arial"/>
          <w:lang w:val="ru-RU"/>
        </w:rPr>
        <w:t xml:space="preserve"> </w:t>
      </w:r>
      <w:r w:rsidR="00807A9B" w:rsidRPr="006E046A">
        <w:rPr>
          <w:rFonts w:ascii="Arial" w:hAnsi="Arial" w:cs="Arial"/>
          <w:lang w:val="ru-RU"/>
        </w:rPr>
        <w:t xml:space="preserve">вызванный рядом событий, </w:t>
      </w:r>
      <w:r w:rsidRPr="006E046A">
        <w:rPr>
          <w:rFonts w:ascii="Arial" w:hAnsi="Arial" w:cs="Arial"/>
          <w:lang w:val="ru-RU"/>
        </w:rPr>
        <w:t>был быстрым и последовательным. Количество детей в детских учреждениях неуклонно сокращается.</w:t>
      </w:r>
      <w:r w:rsidR="00742D1A" w:rsidRPr="006E046A">
        <w:rPr>
          <w:rStyle w:val="a9"/>
          <w:rFonts w:ascii="Arial" w:hAnsi="Arial" w:cs="Arial"/>
        </w:rPr>
        <w:footnoteReference w:id="5"/>
      </w:r>
      <w:r w:rsidR="00742D1A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В сочетании с принятием прогрессивного законодательства в 2013 году, которое привело к отмене категории «необучаемых», и постоянно растущему числу детей с инвалидностью в стране</w:t>
      </w:r>
      <w:r w:rsidR="00742D1A" w:rsidRPr="006E046A">
        <w:rPr>
          <w:rStyle w:val="a9"/>
          <w:rFonts w:ascii="Arial" w:hAnsi="Arial" w:cs="Arial"/>
        </w:rPr>
        <w:footnoteReference w:id="6"/>
      </w:r>
      <w:r w:rsidR="00742D1A" w:rsidRPr="006E046A">
        <w:rPr>
          <w:rFonts w:ascii="Arial" w:hAnsi="Arial" w:cs="Arial"/>
          <w:lang w:val="ru-RU"/>
        </w:rPr>
        <w:t xml:space="preserve">, </w:t>
      </w:r>
      <w:r w:rsidRPr="006E046A">
        <w:rPr>
          <w:rFonts w:ascii="Arial" w:hAnsi="Arial" w:cs="Arial"/>
          <w:lang w:val="ru-RU"/>
        </w:rPr>
        <w:t>давление с целью принятия практических мер по обеспечению образования в обществе стало еще более</w:t>
      </w:r>
      <w:r w:rsidR="00807A9B" w:rsidRPr="006E046A">
        <w:rPr>
          <w:rFonts w:ascii="Arial" w:hAnsi="Arial" w:cs="Arial"/>
          <w:lang/>
        </w:rPr>
        <w:t xml:space="preserve"> убедительным</w:t>
      </w:r>
      <w:r w:rsidRPr="006E046A">
        <w:rPr>
          <w:rFonts w:ascii="Arial" w:hAnsi="Arial" w:cs="Arial"/>
          <w:lang w:val="ru-RU"/>
        </w:rPr>
        <w:t>.</w:t>
      </w:r>
      <w:r w:rsidR="00742D1A" w:rsidRPr="006E046A">
        <w:rPr>
          <w:rFonts w:ascii="Arial" w:hAnsi="Arial" w:cs="Arial"/>
          <w:lang w:val="ru-RU"/>
        </w:rPr>
        <w:t xml:space="preserve"> </w:t>
      </w:r>
    </w:p>
    <w:p w14:paraId="721CFA72" w14:textId="77777777" w:rsidR="00535B39" w:rsidRPr="006E046A" w:rsidRDefault="00535B39" w:rsidP="003D3EB7">
      <w:pPr>
        <w:jc w:val="both"/>
        <w:rPr>
          <w:rFonts w:ascii="Arial" w:hAnsi="Arial" w:cs="Arial"/>
          <w:lang w:val="ru-RU"/>
        </w:rPr>
      </w:pPr>
    </w:p>
    <w:p w14:paraId="0E555F31" w14:textId="4B4FD850" w:rsidR="007F3381" w:rsidRPr="006E046A" w:rsidRDefault="000F4BBB" w:rsidP="00DE560E">
      <w:pPr>
        <w:pStyle w:val="1"/>
        <w:rPr>
          <w:rFonts w:ascii="Arial" w:hAnsi="Arial" w:cs="Arial"/>
          <w:sz w:val="22"/>
          <w:szCs w:val="22"/>
          <w:lang w:val="ru-RU"/>
        </w:rPr>
      </w:pPr>
      <w:bookmarkStart w:id="2" w:name="_Toc62885360"/>
      <w:r w:rsidRPr="006E046A">
        <w:rPr>
          <w:rFonts w:ascii="Arial" w:hAnsi="Arial" w:cs="Arial"/>
          <w:sz w:val="22"/>
          <w:szCs w:val="22"/>
          <w:lang w:val="ru-RU"/>
        </w:rPr>
        <w:lastRenderedPageBreak/>
        <w:t>Закон № 243-ФЗ «Об образовании»</w:t>
      </w:r>
      <w:bookmarkEnd w:id="2"/>
    </w:p>
    <w:p w14:paraId="1A74B88C" w14:textId="77777777" w:rsidR="00986411" w:rsidRPr="006E046A" w:rsidRDefault="000F4BBB" w:rsidP="007559E5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Закон «Об образовании» № 243-ФЗ, принятый 29 декабря 2012 года, является рамочным правовым актом, регулирующим право на образование на всех уровнях.</w:t>
      </w:r>
      <w:r w:rsidR="00DD6DB1" w:rsidRPr="006E046A">
        <w:rPr>
          <w:rStyle w:val="a9"/>
          <w:rFonts w:ascii="Arial" w:hAnsi="Arial" w:cs="Arial"/>
        </w:rPr>
        <w:footnoteReference w:id="7"/>
      </w:r>
      <w:r w:rsidR="0020696E" w:rsidRPr="006E046A">
        <w:rPr>
          <w:rFonts w:ascii="Arial" w:hAnsi="Arial" w:cs="Arial"/>
          <w:lang w:val="ru-RU"/>
        </w:rPr>
        <w:t xml:space="preserve"> </w:t>
      </w:r>
      <w:r w:rsidR="00986411" w:rsidRPr="006E046A">
        <w:rPr>
          <w:rFonts w:ascii="Arial" w:hAnsi="Arial" w:cs="Arial"/>
          <w:lang w:val="ru-RU"/>
        </w:rPr>
        <w:t>Множество других законодательных и исполнительных актов принимается по мере необходимости как на федеральном, так и на региональном уровнях, при этом региональные акты всегда должны полностью соответствовать федеральным нормам.</w:t>
      </w:r>
    </w:p>
    <w:p w14:paraId="25AD8A64" w14:textId="5F5325A4" w:rsidR="007559E5" w:rsidRPr="006E046A" w:rsidRDefault="00602331" w:rsidP="007559E5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Обязанность по обеспечению условий для инклюзивного образования лежит на регионах, а два министерства: </w:t>
      </w:r>
      <w:hyperlink r:id="rId8" w:history="1">
        <w:r w:rsidRPr="006E046A">
          <w:rPr>
            <w:rStyle w:val="a4"/>
            <w:rFonts w:ascii="Arial" w:hAnsi="Arial" w:cs="Arial"/>
            <w:lang w:val="ru-RU"/>
          </w:rPr>
          <w:t>Министерство просвещения</w:t>
        </w:r>
      </w:hyperlink>
      <w:r w:rsidRPr="006E046A">
        <w:rPr>
          <w:rFonts w:ascii="Arial" w:hAnsi="Arial" w:cs="Arial"/>
          <w:lang w:val="ru-RU"/>
        </w:rPr>
        <w:t xml:space="preserve"> Российской Федерации и </w:t>
      </w:r>
      <w:hyperlink r:id="rId9" w:history="1">
        <w:r w:rsidRPr="006E046A">
          <w:rPr>
            <w:rStyle w:val="a4"/>
            <w:rFonts w:ascii="Arial" w:hAnsi="Arial" w:cs="Arial"/>
            <w:lang w:val="ru-RU"/>
          </w:rPr>
          <w:t>Министерство науки и высшего образования</w:t>
        </w:r>
      </w:hyperlink>
      <w:r w:rsidRPr="006E046A">
        <w:rPr>
          <w:rFonts w:ascii="Arial" w:hAnsi="Arial" w:cs="Arial"/>
          <w:lang w:val="ru-RU"/>
        </w:rPr>
        <w:t xml:space="preserve"> Российской Федерации несут ответственность за координацию и руководство на федеральном уровне</w:t>
      </w:r>
      <w:r w:rsidR="007559E5" w:rsidRPr="006E046A">
        <w:rPr>
          <w:rFonts w:ascii="Arial" w:hAnsi="Arial" w:cs="Arial"/>
          <w:lang w:val="ru-RU"/>
        </w:rPr>
        <w:t>.</w:t>
      </w:r>
      <w:r w:rsidR="0020696E" w:rsidRPr="006E046A">
        <w:rPr>
          <w:rStyle w:val="a9"/>
          <w:rFonts w:ascii="Arial" w:hAnsi="Arial" w:cs="Arial"/>
        </w:rPr>
        <w:footnoteReference w:id="8"/>
      </w:r>
      <w:r w:rsidR="0020696E" w:rsidRPr="006E046A">
        <w:rPr>
          <w:rFonts w:ascii="Arial" w:hAnsi="Arial" w:cs="Arial"/>
          <w:lang w:val="ru-RU"/>
        </w:rPr>
        <w:t xml:space="preserve"> </w:t>
      </w:r>
    </w:p>
    <w:p w14:paraId="788DD74C" w14:textId="1701E855" w:rsidR="0020696E" w:rsidRPr="006E046A" w:rsidRDefault="005F7281" w:rsidP="0020696E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За годы, прошедшие после принятия Закона, были приняты различные государственные программы,</w:t>
      </w:r>
      <w:r w:rsidR="0020696E" w:rsidRPr="006E046A">
        <w:rPr>
          <w:rStyle w:val="a9"/>
          <w:rFonts w:ascii="Arial" w:hAnsi="Arial" w:cs="Arial"/>
        </w:rPr>
        <w:footnoteReference w:id="9"/>
      </w:r>
      <w:r w:rsidR="0020696E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исполнительные решения и исполнительные акты в поддержку его реализации.</w:t>
      </w:r>
    </w:p>
    <w:p w14:paraId="399B6808" w14:textId="7A90F44A" w:rsidR="0076688B" w:rsidRPr="006E046A" w:rsidRDefault="005F7281" w:rsidP="003D3EB7">
      <w:pPr>
        <w:jc w:val="both"/>
        <w:rPr>
          <w:rFonts w:ascii="Arial" w:hAnsi="Arial" w:cs="Arial"/>
        </w:rPr>
      </w:pPr>
      <w:r w:rsidRPr="006E046A">
        <w:rPr>
          <w:rFonts w:ascii="Arial" w:hAnsi="Arial" w:cs="Arial"/>
          <w:lang w:val="ru-RU"/>
        </w:rPr>
        <w:t xml:space="preserve">Закон 2013 г. ввел ряд нововведений, которые некоторые заинтересованные стороны назвали «революционными». </w:t>
      </w:r>
      <w:proofErr w:type="spellStart"/>
      <w:r w:rsidRPr="006E046A">
        <w:rPr>
          <w:rFonts w:ascii="Arial" w:hAnsi="Arial" w:cs="Arial"/>
        </w:rPr>
        <w:t>Ключевые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концепции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для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развития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инклюзивного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образования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включают</w:t>
      </w:r>
      <w:proofErr w:type="spellEnd"/>
      <w:r w:rsidRPr="006E046A">
        <w:rPr>
          <w:rFonts w:ascii="Arial" w:hAnsi="Arial" w:cs="Arial"/>
        </w:rPr>
        <w:t>:</w:t>
      </w:r>
    </w:p>
    <w:p w14:paraId="68AEF236" w14:textId="61C534C2" w:rsidR="005F7281" w:rsidRPr="006E046A" w:rsidRDefault="005F7281" w:rsidP="005F7281">
      <w:pPr>
        <w:pStyle w:val="a3"/>
        <w:numPr>
          <w:ilvl w:val="0"/>
          <w:numId w:val="17"/>
        </w:numPr>
        <w:jc w:val="both"/>
        <w:rPr>
          <w:rFonts w:ascii="Arial" w:hAnsi="Arial" w:cs="Arial"/>
          <w:i/>
          <w:iCs/>
          <w:lang w:val="ru-RU"/>
        </w:rPr>
      </w:pPr>
      <w:r w:rsidRPr="006E046A">
        <w:rPr>
          <w:rFonts w:ascii="Arial" w:hAnsi="Arial" w:cs="Arial"/>
          <w:i/>
          <w:iCs/>
          <w:lang w:val="ru-RU"/>
        </w:rPr>
        <w:t>Устранение понятия «необучаемые» дети.</w:t>
      </w:r>
    </w:p>
    <w:p w14:paraId="291F03FA" w14:textId="02F86300" w:rsidR="005F1C14" w:rsidRPr="006E046A" w:rsidRDefault="005F7281" w:rsidP="005F1C14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Закон «Об образовании» 2013 года произвел своего рода революцию, исключив понятие «необучаемые» дети из нормативной базы. Согласно Закону, все дети относятся к системе общего образования, которая включает в себя общеобразовательные и коррекционные (то есть специальные) школы. Закон обязывает все общеобразовательные школы принимать детей с </w:t>
      </w:r>
      <w:r w:rsidR="00377F86" w:rsidRPr="006E046A">
        <w:rPr>
          <w:rFonts w:ascii="Arial" w:hAnsi="Arial" w:cs="Arial"/>
          <w:lang/>
        </w:rPr>
        <w:t>инвалидностью</w:t>
      </w:r>
      <w:r w:rsidRPr="006E046A">
        <w:rPr>
          <w:rFonts w:ascii="Arial" w:hAnsi="Arial" w:cs="Arial"/>
          <w:lang w:val="ru-RU"/>
        </w:rPr>
        <w:t xml:space="preserve"> и предоставлять им адаптированную учебную программу.</w:t>
      </w:r>
    </w:p>
    <w:p w14:paraId="7D50CFD4" w14:textId="43328057" w:rsidR="00056F1E" w:rsidRPr="006E046A" w:rsidRDefault="00DD1C52" w:rsidP="00DD1C52">
      <w:pPr>
        <w:pStyle w:val="a3"/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 w:rsidRPr="006E046A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6E046A">
        <w:rPr>
          <w:rFonts w:ascii="Arial" w:hAnsi="Arial" w:cs="Arial"/>
          <w:i/>
          <w:iCs/>
        </w:rPr>
        <w:t>Введение</w:t>
      </w:r>
      <w:proofErr w:type="spellEnd"/>
      <w:r w:rsidRPr="006E046A">
        <w:rPr>
          <w:rFonts w:ascii="Arial" w:hAnsi="Arial" w:cs="Arial"/>
          <w:i/>
          <w:iCs/>
        </w:rPr>
        <w:t xml:space="preserve"> </w:t>
      </w:r>
      <w:proofErr w:type="spellStart"/>
      <w:r w:rsidRPr="006E046A">
        <w:rPr>
          <w:rFonts w:ascii="Arial" w:hAnsi="Arial" w:cs="Arial"/>
          <w:i/>
          <w:iCs/>
        </w:rPr>
        <w:t>основных</w:t>
      </w:r>
      <w:proofErr w:type="spellEnd"/>
      <w:r w:rsidRPr="006E046A">
        <w:rPr>
          <w:rFonts w:ascii="Arial" w:hAnsi="Arial" w:cs="Arial"/>
          <w:i/>
          <w:iCs/>
        </w:rPr>
        <w:t xml:space="preserve"> </w:t>
      </w:r>
      <w:proofErr w:type="spellStart"/>
      <w:r w:rsidRPr="006E046A">
        <w:rPr>
          <w:rFonts w:ascii="Arial" w:hAnsi="Arial" w:cs="Arial"/>
          <w:i/>
          <w:iCs/>
        </w:rPr>
        <w:t>определений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1F35" w:rsidRPr="006E046A" w14:paraId="6C2CAF75" w14:textId="77777777" w:rsidTr="00C6109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6961CE5" w14:textId="77777777" w:rsidR="00DD1C52" w:rsidRPr="006E046A" w:rsidRDefault="00DD1C52" w:rsidP="006E046A">
            <w:pPr>
              <w:pStyle w:val="af1"/>
              <w:shd w:val="clear" w:color="auto" w:fill="FFFFFF"/>
              <w:spacing w:before="0" w:beforeAutospacing="0" w:after="165" w:afterAutospacing="0"/>
              <w:jc w:val="both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Впервые в истории федерального законодательства в статью 2 включены следующие определения, прокладывающие путь для развития инклюзивного образования в России: </w:t>
            </w:r>
          </w:p>
          <w:p w14:paraId="4CC9420E" w14:textId="53ED6655" w:rsidR="002261B1" w:rsidRPr="006E046A" w:rsidRDefault="00A6288E" w:rsidP="006E046A">
            <w:pPr>
              <w:pStyle w:val="af1"/>
              <w:shd w:val="clear" w:color="auto" w:fill="FFFFFF"/>
              <w:spacing w:before="0" w:beforeAutospacing="0" w:after="165" w:afterAutospacing="0"/>
              <w:jc w:val="both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proofErr w:type="gramStart"/>
            <w:r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“</w:t>
            </w:r>
            <w:r w:rsidR="002261B1"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[</w:t>
            </w:r>
            <w:proofErr w:type="gramEnd"/>
            <w:r w:rsidR="002261B1"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…]</w:t>
            </w:r>
            <w:r w:rsidR="00DD1C52"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="00DD1C52" w:rsidRPr="006E046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ru-RU"/>
              </w:rPr>
              <w:t>23) индивидуальный учебный план - учебный план, предусматривающий развитие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      </w:r>
          </w:p>
          <w:p w14:paraId="63D9022E" w14:textId="77777777" w:rsidR="00DD1C52" w:rsidRPr="006E046A" w:rsidRDefault="00DD1C52" w:rsidP="00B47C8F">
            <w:pPr>
              <w:pStyle w:val="af1"/>
              <w:shd w:val="clear" w:color="auto" w:fill="FFFFFF"/>
              <w:spacing w:before="0" w:beforeAutospacing="0" w:after="165" w:afterAutospacing="0"/>
              <w:ind w:left="360"/>
              <w:jc w:val="both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27) инклюзивное образование - обеспечение равного доступа к образованию для всех учащихся с учетом разнообразия особых образовательных потребностей и индивидуальных способностей;</w:t>
            </w:r>
          </w:p>
          <w:p w14:paraId="57A83CAD" w14:textId="07CFBE05" w:rsidR="00F81F35" w:rsidRPr="006E046A" w:rsidRDefault="00DD1C52" w:rsidP="00B47C8F">
            <w:pPr>
              <w:pStyle w:val="af1"/>
              <w:shd w:val="clear" w:color="auto" w:fill="FFFFFF"/>
              <w:spacing w:before="0" w:beforeAutospacing="0" w:after="165" w:afterAutospacing="0"/>
              <w:ind w:left="360"/>
              <w:jc w:val="both"/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</w:pPr>
            <w:r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предусматривающая коррекцию нарушений развития и социальную адаптацию указанных лиц; </w:t>
            </w:r>
            <w:r w:rsidR="004C1E36"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[…]</w:t>
            </w:r>
            <w:r w:rsidR="002261B1" w:rsidRPr="006E046A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”</w:t>
            </w:r>
            <w:r w:rsidR="003C140E" w:rsidRPr="006E046A">
              <w:rPr>
                <w:rStyle w:val="a9"/>
                <w:rFonts w:ascii="Arial" w:hAnsi="Arial" w:cs="Arial"/>
                <w:color w:val="222222"/>
                <w:sz w:val="22"/>
                <w:szCs w:val="22"/>
              </w:rPr>
              <w:footnoteReference w:id="10"/>
            </w:r>
          </w:p>
        </w:tc>
      </w:tr>
    </w:tbl>
    <w:p w14:paraId="2E8F1050" w14:textId="1B6D0194" w:rsidR="00F81F35" w:rsidRPr="006E046A" w:rsidRDefault="00F81F35" w:rsidP="00F81F35">
      <w:pPr>
        <w:jc w:val="both"/>
        <w:rPr>
          <w:rFonts w:ascii="Arial" w:hAnsi="Arial" w:cs="Arial"/>
          <w:lang w:val="ru-RU"/>
        </w:rPr>
      </w:pPr>
    </w:p>
    <w:p w14:paraId="01683083" w14:textId="5528306D" w:rsidR="00DD1C52" w:rsidRPr="006E046A" w:rsidRDefault="00DD1C52" w:rsidP="00DD1C52">
      <w:pPr>
        <w:pStyle w:val="a3"/>
        <w:numPr>
          <w:ilvl w:val="0"/>
          <w:numId w:val="17"/>
        </w:numPr>
        <w:jc w:val="both"/>
        <w:rPr>
          <w:rFonts w:ascii="Arial" w:hAnsi="Arial" w:cs="Arial"/>
          <w:i/>
          <w:iCs/>
          <w:lang w:val="ru-RU"/>
        </w:rPr>
      </w:pPr>
      <w:r w:rsidRPr="006E046A">
        <w:rPr>
          <w:rFonts w:ascii="Arial" w:hAnsi="Arial" w:cs="Arial"/>
          <w:i/>
          <w:iCs/>
          <w:lang w:val="ru-RU"/>
        </w:rPr>
        <w:t>Снятие деления образовательной системы на «общую» и «специальную».</w:t>
      </w:r>
    </w:p>
    <w:p w14:paraId="76B374A1" w14:textId="42DD5A2B" w:rsidR="00DD1C52" w:rsidRPr="006E046A" w:rsidRDefault="00DD1C52" w:rsidP="00DD1C52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Согласно статье 79 Закона образовательные учреждения, обеспечивающие обучение учащихся с инвалидностью на основе адаптированных образовательных программ, являются частью единой системы общего образования. Статья 17 Закона предусматривает следующие формы обучения, которые могут быть совмещены:</w:t>
      </w:r>
    </w:p>
    <w:p w14:paraId="4012775D" w14:textId="77777777" w:rsidR="00DD1C52" w:rsidRPr="006E046A" w:rsidRDefault="00DD1C52" w:rsidP="00DD1C52">
      <w:pPr>
        <w:pStyle w:val="a3"/>
        <w:numPr>
          <w:ilvl w:val="0"/>
          <w:numId w:val="16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предоставляется в учебных заведениях (очно, дистанционно и комбинация двух форматов)</w:t>
      </w:r>
    </w:p>
    <w:p w14:paraId="21D476D6" w14:textId="31ED2060" w:rsidR="00CE24E5" w:rsidRPr="006E046A" w:rsidRDefault="00DD1C52" w:rsidP="00DD1C52">
      <w:pPr>
        <w:pStyle w:val="a3"/>
        <w:numPr>
          <w:ilvl w:val="0"/>
          <w:numId w:val="16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предоставляется вне образовательных учреждений (например, семейное обучение; самообразование)</w:t>
      </w:r>
      <w:r w:rsidR="004A24E1" w:rsidRPr="006E046A">
        <w:rPr>
          <w:rFonts w:ascii="Arial" w:hAnsi="Arial" w:cs="Arial"/>
          <w:lang w:val="ru-RU"/>
        </w:rPr>
        <w:t>.</w:t>
      </w:r>
      <w:r w:rsidR="004D13F5" w:rsidRPr="006E046A">
        <w:rPr>
          <w:rStyle w:val="a9"/>
          <w:rFonts w:ascii="Arial" w:hAnsi="Arial" w:cs="Arial"/>
        </w:rPr>
        <w:footnoteReference w:id="11"/>
      </w:r>
    </w:p>
    <w:p w14:paraId="17C76B77" w14:textId="77777777" w:rsidR="00B37110" w:rsidRPr="006E046A" w:rsidRDefault="00B37110" w:rsidP="0010602E">
      <w:pPr>
        <w:jc w:val="both"/>
        <w:rPr>
          <w:rFonts w:ascii="Arial" w:hAnsi="Arial" w:cs="Arial"/>
          <w:lang w:val="ru-RU"/>
        </w:rPr>
      </w:pPr>
    </w:p>
    <w:p w14:paraId="733FD53C" w14:textId="41C603E0" w:rsidR="0006641F" w:rsidRPr="006E046A" w:rsidRDefault="0006641F" w:rsidP="0006641F">
      <w:pPr>
        <w:pStyle w:val="a3"/>
        <w:numPr>
          <w:ilvl w:val="0"/>
          <w:numId w:val="17"/>
        </w:numPr>
        <w:jc w:val="both"/>
        <w:rPr>
          <w:rFonts w:ascii="Arial" w:hAnsi="Arial" w:cs="Arial"/>
          <w:i/>
          <w:iCs/>
          <w:lang w:val="ru-RU"/>
        </w:rPr>
      </w:pPr>
      <w:r w:rsidRPr="006E046A">
        <w:rPr>
          <w:rFonts w:ascii="Arial" w:hAnsi="Arial" w:cs="Arial"/>
          <w:i/>
          <w:iCs/>
          <w:lang w:val="ru-RU"/>
        </w:rPr>
        <w:t>Введение обязанности создавать «особые условия» для учащихся с «ограниченными возможностями здоровья» (статья 79 (3))</w:t>
      </w:r>
    </w:p>
    <w:p w14:paraId="1A541244" w14:textId="61573F6E" w:rsidR="0006641F" w:rsidRPr="006E046A" w:rsidRDefault="0006641F" w:rsidP="0006641F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Это, пожалуй, самая важная инновация для продвижения инклюзивного образования в стране. Введение категории учащихся с «ограниченными возможностями здоровья» открыло дверь для обращения за поддержкой для детей с особыми образовательными потребностями, </w:t>
      </w:r>
      <w:proofErr w:type="spellStart"/>
      <w:r w:rsidRPr="006E046A">
        <w:rPr>
          <w:rFonts w:ascii="Arial" w:hAnsi="Arial" w:cs="Arial"/>
          <w:lang w:val="ru-RU"/>
        </w:rPr>
        <w:t>которы</w:t>
      </w:r>
      <w:proofErr w:type="spellEnd"/>
      <w:r w:rsidR="00C27784" w:rsidRPr="006E046A">
        <w:rPr>
          <w:rFonts w:ascii="Arial" w:hAnsi="Arial" w:cs="Arial"/>
          <w:lang/>
        </w:rPr>
        <w:t>м не может быть определена</w:t>
      </w:r>
      <w:r w:rsidRPr="006E046A">
        <w:rPr>
          <w:rFonts w:ascii="Arial" w:hAnsi="Arial" w:cs="Arial"/>
          <w:lang w:val="ru-RU"/>
        </w:rPr>
        <w:t xml:space="preserve"> инвалидность. «Ограниченные возможности здоровья» определяются Психолого-медико-педагогической комиссией (ПМПК) и дают право на получение «специальных образовательных программ и методик, специальных технических средств обучения для группового и индивидуального использования, предоставления услуг технического помощника, обеспечение групповых и индивидуальных коррекционных уроков, обеспечение физического доступа в школу, а также других необходимых условий для </w:t>
      </w:r>
      <w:r w:rsidR="00AB3662" w:rsidRPr="006E046A">
        <w:rPr>
          <w:rFonts w:ascii="Arial" w:hAnsi="Arial" w:cs="Arial"/>
          <w:lang w:val="ru-RU"/>
        </w:rPr>
        <w:t>обучения»</w:t>
      </w:r>
      <w:r w:rsidRPr="006E046A">
        <w:rPr>
          <w:rFonts w:ascii="Arial" w:hAnsi="Arial" w:cs="Arial"/>
          <w:lang w:val="ru-RU"/>
        </w:rPr>
        <w:t>.</w:t>
      </w:r>
    </w:p>
    <w:p w14:paraId="566D81D7" w14:textId="1C24FD5C" w:rsidR="008F569F" w:rsidRPr="006E046A" w:rsidRDefault="008F569F" w:rsidP="008F569F">
      <w:pPr>
        <w:shd w:val="clear" w:color="auto" w:fill="FFF2CC" w:themeFill="accent4" w:themeFillTint="33"/>
        <w:jc w:val="both"/>
        <w:rPr>
          <w:rFonts w:ascii="Arial" w:hAnsi="Arial" w:cs="Arial"/>
          <w:b/>
          <w:bCs/>
          <w:lang w:val="ru-RU"/>
        </w:rPr>
      </w:pPr>
    </w:p>
    <w:p w14:paraId="4E26EE5F" w14:textId="343C1548" w:rsidR="00AB3662" w:rsidRPr="006E046A" w:rsidRDefault="00AB3662" w:rsidP="008F569F">
      <w:pPr>
        <w:shd w:val="clear" w:color="auto" w:fill="FFF2CC" w:themeFill="accent4" w:themeFillTint="33"/>
        <w:spacing w:before="240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«Ограниченные возможности здоровья» </w:t>
      </w:r>
      <w:proofErr w:type="gramStart"/>
      <w:r w:rsidRPr="006E046A">
        <w:rPr>
          <w:rFonts w:ascii="Arial" w:hAnsi="Arial" w:cs="Arial"/>
          <w:lang w:val="ru-RU"/>
        </w:rPr>
        <w:t>- это</w:t>
      </w:r>
      <w:proofErr w:type="gramEnd"/>
      <w:r w:rsidRPr="006E046A">
        <w:rPr>
          <w:rFonts w:ascii="Arial" w:hAnsi="Arial" w:cs="Arial"/>
          <w:lang w:val="ru-RU"/>
        </w:rPr>
        <w:t xml:space="preserve"> идиосинкразический термин, используемый в России преимущественно в сфере образования. Он шире, чем «инвалидност</w:t>
      </w:r>
      <w:r w:rsidR="00AD0C8E" w:rsidRPr="006E046A">
        <w:rPr>
          <w:rFonts w:ascii="Arial" w:hAnsi="Arial" w:cs="Arial"/>
          <w:lang w:val="ru-RU"/>
        </w:rPr>
        <w:t xml:space="preserve">ь», </w:t>
      </w:r>
      <w:r w:rsidRPr="006E046A">
        <w:rPr>
          <w:rFonts w:ascii="Arial" w:hAnsi="Arial" w:cs="Arial"/>
          <w:lang w:val="ru-RU"/>
        </w:rPr>
        <w:t xml:space="preserve">поскольку включает в себя также лиц с ограниченными возможностями, которым не был присвоен статус инвалидности </w:t>
      </w:r>
      <w:r w:rsidR="00C27784" w:rsidRPr="006E046A">
        <w:rPr>
          <w:rFonts w:ascii="Arial" w:hAnsi="Arial" w:cs="Arial"/>
          <w:lang/>
        </w:rPr>
        <w:t xml:space="preserve">в ходе </w:t>
      </w:r>
      <w:r w:rsidRPr="006E046A">
        <w:rPr>
          <w:rFonts w:ascii="Arial" w:hAnsi="Arial" w:cs="Arial"/>
          <w:lang w:val="ru-RU"/>
        </w:rPr>
        <w:t>Медико-социальной экспертиз</w:t>
      </w:r>
      <w:r w:rsidR="00C27784" w:rsidRPr="006E046A">
        <w:rPr>
          <w:rFonts w:ascii="Arial" w:hAnsi="Arial" w:cs="Arial"/>
          <w:lang/>
        </w:rPr>
        <w:t>ы</w:t>
      </w:r>
      <w:r w:rsidRPr="006E046A">
        <w:rPr>
          <w:rFonts w:ascii="Arial" w:hAnsi="Arial" w:cs="Arial"/>
          <w:lang w:val="ru-RU"/>
        </w:rPr>
        <w:t xml:space="preserve"> (МСЭ). «Ограниченные возможности здоровья» определяются в ходе оценки Психолого-медико-п</w:t>
      </w:r>
      <w:r w:rsidR="00AD0C8E" w:rsidRPr="006E046A">
        <w:rPr>
          <w:rFonts w:ascii="Arial" w:hAnsi="Arial" w:cs="Arial"/>
          <w:lang w:val="ru-RU"/>
        </w:rPr>
        <w:t xml:space="preserve">едагогической комиссией (ПМПК) </w:t>
      </w:r>
      <w:r w:rsidRPr="006E046A">
        <w:rPr>
          <w:rFonts w:ascii="Arial" w:hAnsi="Arial" w:cs="Arial"/>
          <w:lang w:val="ru-RU"/>
        </w:rPr>
        <w:t>с целью определения образовательного пути ребенка. До принятия Закона 2013 года только дети с</w:t>
      </w:r>
      <w:r w:rsidR="00C27784" w:rsidRPr="006E046A">
        <w:rPr>
          <w:rFonts w:ascii="Arial" w:hAnsi="Arial" w:cs="Arial"/>
          <w:lang/>
        </w:rPr>
        <w:t>о статусом инвалидности</w:t>
      </w:r>
      <w:r w:rsidR="00D753EB" w:rsidRPr="006E046A">
        <w:rPr>
          <w:rFonts w:ascii="Arial" w:hAnsi="Arial" w:cs="Arial"/>
          <w:lang w:val="ru-RU"/>
        </w:rPr>
        <w:t xml:space="preserve"> согласно оценке </w:t>
      </w:r>
      <w:proofErr w:type="gramStart"/>
      <w:r w:rsidR="00D753EB" w:rsidRPr="006E046A">
        <w:rPr>
          <w:rFonts w:ascii="Arial" w:hAnsi="Arial" w:cs="Arial"/>
          <w:lang w:val="ru-RU"/>
        </w:rPr>
        <w:t>МСЭ</w:t>
      </w:r>
      <w:proofErr w:type="gramEnd"/>
      <w:r w:rsidRPr="006E046A">
        <w:rPr>
          <w:rFonts w:ascii="Arial" w:hAnsi="Arial" w:cs="Arial"/>
          <w:lang w:val="ru-RU"/>
        </w:rPr>
        <w:t xml:space="preserve"> считались имеющими право на поддержку в образовании.</w:t>
      </w:r>
    </w:p>
    <w:p w14:paraId="6442A542" w14:textId="2D207482" w:rsidR="00AB3662" w:rsidRPr="006E046A" w:rsidRDefault="00AB3662" w:rsidP="00E069B9">
      <w:pPr>
        <w:shd w:val="clear" w:color="auto" w:fill="FFF2CC" w:themeFill="accent4" w:themeFillTint="33"/>
        <w:spacing w:before="240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Существенное юридическое противоречие, которое было отмечено всеми ключевыми информаторами в ходе исследования, заключается в терминологии, используемой в Законе: в то время как определение инклюзивного образования говорит об учете неопределенных «особых образовательных потребностей» учащихся, в остальной части закона упоминаются только «ограниченные возможности здоровья». Это, по мнению заинтересованных сторон, больше, чем терминологическая ошибка. Это </w:t>
      </w:r>
      <w:r w:rsidRPr="006E046A">
        <w:rPr>
          <w:rFonts w:ascii="Arial" w:hAnsi="Arial" w:cs="Arial"/>
          <w:lang w:val="ru-RU"/>
        </w:rPr>
        <w:lastRenderedPageBreak/>
        <w:t>представляет собой серьезный барьер для понимания и реализации права на инклюзивное образование на практике: смещение акцента на «ограниченное здоровье» и от образовательных требований имеет тенденцию сосредотачиваться на медицинском диагнозе учащегося, а не на индивидуальных потребностях в поддержке. На практике это приводит к путанице в отношении типа поддержки, необходимой ребенку, и органа, ответственного за ее предоставление (учебное заведение или социальные услуги).</w:t>
      </w:r>
    </w:p>
    <w:p w14:paraId="5AE7B5E3" w14:textId="0040CEF1" w:rsidR="004A56CD" w:rsidRPr="006E046A" w:rsidRDefault="00AB3662" w:rsidP="00E069B9">
      <w:pPr>
        <w:shd w:val="clear" w:color="auto" w:fill="FFF2CC" w:themeFill="accent4" w:themeFillTint="33"/>
        <w:spacing w:before="240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Несмотря на согласованную поддержку организаций инвалидов и их сторонников, пока еще не удалось заменить в Законе «ограниченные возможности здоровья» «особыми образовательными потребностями». Одной из основных причин этого являются финансовые соображения, связанные с открытием права на инклюзивное образование для учащихся, которые могут иметь «особые образовательные потребности» по причинам, не связанным с нарушениями, например, мигранты, одаренные дети, языковые меньшинства, дети из бедных семей. и т. д. Слишком широкое определение права на инклюзивное образование с предоставлением индивидуальной поддержки может создать финансовое бремя, которое региональная администрация не сможет преодолеть</w:t>
      </w:r>
      <w:r w:rsidR="004A56CD" w:rsidRPr="006E046A">
        <w:rPr>
          <w:rFonts w:ascii="Arial" w:hAnsi="Arial" w:cs="Arial"/>
          <w:lang w:val="ru-RU"/>
        </w:rPr>
        <w:t>.</w:t>
      </w:r>
      <w:r w:rsidR="004A56CD" w:rsidRPr="006E046A">
        <w:rPr>
          <w:rStyle w:val="a9"/>
          <w:rFonts w:ascii="Arial" w:hAnsi="Arial" w:cs="Arial"/>
        </w:rPr>
        <w:footnoteReference w:id="12"/>
      </w:r>
    </w:p>
    <w:p w14:paraId="5874036D" w14:textId="77777777" w:rsidR="00A176C1" w:rsidRPr="006E046A" w:rsidRDefault="00A176C1" w:rsidP="00E069B9">
      <w:pPr>
        <w:shd w:val="clear" w:color="auto" w:fill="FFF2CC" w:themeFill="accent4" w:themeFillTint="33"/>
        <w:spacing w:before="240"/>
        <w:jc w:val="both"/>
        <w:rPr>
          <w:rFonts w:ascii="Arial" w:hAnsi="Arial" w:cs="Arial"/>
          <w:lang w:val="ru-RU"/>
        </w:rPr>
      </w:pPr>
    </w:p>
    <w:p w14:paraId="0639AEBE" w14:textId="3E39247A" w:rsidR="004A56CD" w:rsidRPr="006E046A" w:rsidRDefault="00D753EB" w:rsidP="00F212F2">
      <w:pPr>
        <w:pStyle w:val="1"/>
        <w:rPr>
          <w:rFonts w:ascii="Arial" w:hAnsi="Arial" w:cs="Arial"/>
          <w:sz w:val="22"/>
          <w:szCs w:val="22"/>
          <w:lang w:val="ru-RU"/>
        </w:rPr>
      </w:pPr>
      <w:bookmarkStart w:id="3" w:name="_Toc62885361"/>
      <w:r w:rsidRPr="006E046A">
        <w:rPr>
          <w:rFonts w:ascii="Arial" w:hAnsi="Arial" w:cs="Arial"/>
          <w:sz w:val="22"/>
          <w:szCs w:val="22"/>
          <w:lang w:val="ru-RU"/>
        </w:rPr>
        <w:t>Количественная оценка детей, получающих разные типы образования сегодня</w:t>
      </w:r>
      <w:bookmarkEnd w:id="3"/>
    </w:p>
    <w:p w14:paraId="3B8A6426" w14:textId="659F894F" w:rsidR="005877AD" w:rsidRPr="006E046A" w:rsidRDefault="00D753EB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В официальном отчете о реализации федеральной программы «Доступная среда» (включающей образовательный компонент) в 2019 году указано, что доля детей с инвалидностью, получивших условия для качественного образования (от начальной до средней школы), составила 98,8%, что выросло с 96% в 2016 году</w:t>
      </w:r>
      <w:r w:rsidR="00DD7D58" w:rsidRPr="006E046A">
        <w:rPr>
          <w:rFonts w:ascii="Arial" w:hAnsi="Arial" w:cs="Arial"/>
          <w:lang w:val="ru-RU"/>
        </w:rPr>
        <w:t>.</w:t>
      </w:r>
      <w:r w:rsidR="00DD7D58" w:rsidRPr="006E046A">
        <w:rPr>
          <w:rStyle w:val="a9"/>
          <w:rFonts w:ascii="Arial" w:hAnsi="Arial" w:cs="Arial"/>
        </w:rPr>
        <w:footnoteReference w:id="13"/>
      </w:r>
      <w:r w:rsidR="00DD7D58" w:rsidRPr="006E046A">
        <w:rPr>
          <w:rFonts w:ascii="Arial" w:hAnsi="Arial" w:cs="Arial"/>
          <w:lang w:val="ru-RU"/>
        </w:rPr>
        <w:t xml:space="preserve"> </w:t>
      </w:r>
    </w:p>
    <w:p w14:paraId="7123625E" w14:textId="19B7D222" w:rsidR="000A1A06" w:rsidRPr="006E046A" w:rsidRDefault="0076203B" w:rsidP="00DE3E0A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Однако к этим данным следует относиться с большой осторожностью: по мнению участников исследования, большое количество детей с интеллектуальной (и не только) инвалидностью, помещенных в обычные школы без адекватной поддержки или приспособлений, не </w:t>
      </w:r>
      <w:r w:rsidR="00F57BE9" w:rsidRPr="006E046A">
        <w:rPr>
          <w:rFonts w:ascii="Arial" w:hAnsi="Arial" w:cs="Arial"/>
          <w:lang/>
        </w:rPr>
        <w:t xml:space="preserve">имеют </w:t>
      </w:r>
      <w:r w:rsidRPr="006E046A">
        <w:rPr>
          <w:rFonts w:ascii="Arial" w:hAnsi="Arial" w:cs="Arial"/>
          <w:lang w:val="ru-RU"/>
        </w:rPr>
        <w:t>доступ</w:t>
      </w:r>
      <w:r w:rsidR="00F57BE9" w:rsidRPr="006E046A">
        <w:rPr>
          <w:rFonts w:ascii="Arial" w:hAnsi="Arial" w:cs="Arial"/>
          <w:lang/>
        </w:rPr>
        <w:t>а</w:t>
      </w:r>
      <w:r w:rsidRPr="006E046A">
        <w:rPr>
          <w:rFonts w:ascii="Arial" w:hAnsi="Arial" w:cs="Arial"/>
          <w:lang w:val="ru-RU"/>
        </w:rPr>
        <w:t xml:space="preserve"> </w:t>
      </w:r>
      <w:proofErr w:type="spellStart"/>
      <w:r w:rsidRPr="006E046A">
        <w:rPr>
          <w:rFonts w:ascii="Arial" w:hAnsi="Arial" w:cs="Arial"/>
          <w:lang w:val="ru-RU"/>
        </w:rPr>
        <w:t>инклюзивн</w:t>
      </w:r>
      <w:proofErr w:type="spellEnd"/>
      <w:r w:rsidR="00F57BE9" w:rsidRPr="006E046A">
        <w:rPr>
          <w:rFonts w:ascii="Arial" w:hAnsi="Arial" w:cs="Arial"/>
          <w:lang/>
        </w:rPr>
        <w:t>ому</w:t>
      </w:r>
      <w:r w:rsidRPr="006E046A">
        <w:rPr>
          <w:rFonts w:ascii="Arial" w:hAnsi="Arial" w:cs="Arial"/>
          <w:lang w:val="ru-RU"/>
        </w:rPr>
        <w:t xml:space="preserve"> </w:t>
      </w:r>
      <w:proofErr w:type="spellStart"/>
      <w:r w:rsidRPr="006E046A">
        <w:rPr>
          <w:rFonts w:ascii="Arial" w:hAnsi="Arial" w:cs="Arial"/>
          <w:lang w:val="ru-RU"/>
        </w:rPr>
        <w:t>образовани</w:t>
      </w:r>
      <w:proofErr w:type="spellEnd"/>
      <w:r w:rsidR="00F57BE9" w:rsidRPr="006E046A">
        <w:rPr>
          <w:rFonts w:ascii="Arial" w:hAnsi="Arial" w:cs="Arial"/>
          <w:lang/>
        </w:rPr>
        <w:t>ю в полном объеме и на равных условиях со сверстниками</w:t>
      </w:r>
      <w:r w:rsidRPr="006E046A">
        <w:rPr>
          <w:rFonts w:ascii="Arial" w:hAnsi="Arial" w:cs="Arial"/>
          <w:lang w:val="ru-RU"/>
        </w:rPr>
        <w:t xml:space="preserve">. Многие быстро переходят на домашнее обучение, которое, согласно закону, является частью общей системы образования. Хотя эти дети могут быть включены в школьную жизнь по особым случаям (во время школьных вечеринок или некоторых внеклассных мероприятий), они в основном учатся дома, </w:t>
      </w:r>
      <w:r w:rsidR="00704C1A" w:rsidRPr="006E046A">
        <w:rPr>
          <w:rFonts w:ascii="Arial" w:hAnsi="Arial" w:cs="Arial"/>
          <w:lang/>
        </w:rPr>
        <w:t xml:space="preserve">проводя </w:t>
      </w:r>
      <w:r w:rsidRPr="006E046A">
        <w:rPr>
          <w:rFonts w:ascii="Arial" w:hAnsi="Arial" w:cs="Arial"/>
          <w:lang w:val="ru-RU"/>
        </w:rPr>
        <w:t>иногда всего лишь 1 час в неделю с учителем. Как родители, так и профессионалы сообщают, что качество и объем обучения часто недостаточны</w:t>
      </w:r>
      <w:r w:rsidR="004E0CB8" w:rsidRPr="006E046A">
        <w:rPr>
          <w:rFonts w:ascii="Arial" w:hAnsi="Arial" w:cs="Arial"/>
          <w:lang w:val="ru-RU"/>
        </w:rPr>
        <w:t>.</w:t>
      </w:r>
      <w:r w:rsidR="004E0CB8" w:rsidRPr="006E046A">
        <w:rPr>
          <w:rStyle w:val="a9"/>
          <w:rFonts w:ascii="Arial" w:hAnsi="Arial" w:cs="Arial"/>
        </w:rPr>
        <w:footnoteReference w:id="14"/>
      </w:r>
      <w:r w:rsidR="004E0CB8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 xml:space="preserve">Тем не менее, для статистических целей эти дети будут учитываться, как если бы они </w:t>
      </w:r>
      <w:r w:rsidRPr="006E046A">
        <w:rPr>
          <w:rFonts w:ascii="Arial" w:hAnsi="Arial" w:cs="Arial"/>
          <w:lang w:val="ru-RU"/>
        </w:rPr>
        <w:lastRenderedPageBreak/>
        <w:t>проходили «инклюзивное образование», что отчасти объясняет большое количество детей, включенных в национальную статистику</w:t>
      </w:r>
      <w:r w:rsidR="00704C1A" w:rsidRPr="006E046A">
        <w:rPr>
          <w:rFonts w:ascii="Arial" w:hAnsi="Arial" w:cs="Arial"/>
          <w:lang/>
        </w:rPr>
        <w:t xml:space="preserve"> инклюзивного образования</w:t>
      </w:r>
      <w:r w:rsidRPr="006E046A">
        <w:rPr>
          <w:rFonts w:ascii="Arial" w:hAnsi="Arial" w:cs="Arial"/>
          <w:lang w:val="ru-RU"/>
        </w:rPr>
        <w:t>.</w:t>
      </w:r>
    </w:p>
    <w:p w14:paraId="05371EE8" w14:textId="5A23F25D" w:rsidR="0029204F" w:rsidRPr="006E046A" w:rsidRDefault="00704C1A" w:rsidP="00DE3E0A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/>
        </w:rPr>
        <w:t>Г</w:t>
      </w:r>
      <w:proofErr w:type="spellStart"/>
      <w:r w:rsidR="0076203B" w:rsidRPr="006E046A">
        <w:rPr>
          <w:rFonts w:ascii="Arial" w:hAnsi="Arial" w:cs="Arial"/>
          <w:lang w:val="ru-RU"/>
        </w:rPr>
        <w:t>ражданско</w:t>
      </w:r>
      <w:proofErr w:type="spellEnd"/>
      <w:r w:rsidRPr="006E046A">
        <w:rPr>
          <w:rFonts w:ascii="Arial" w:hAnsi="Arial" w:cs="Arial"/>
          <w:lang/>
        </w:rPr>
        <w:t>е</w:t>
      </w:r>
      <w:r w:rsidR="0076203B" w:rsidRPr="006E046A">
        <w:rPr>
          <w:rFonts w:ascii="Arial" w:hAnsi="Arial" w:cs="Arial"/>
          <w:lang w:val="ru-RU"/>
        </w:rPr>
        <w:t xml:space="preserve"> обществ</w:t>
      </w:r>
      <w:r w:rsidRPr="006E046A">
        <w:rPr>
          <w:rFonts w:ascii="Arial" w:hAnsi="Arial" w:cs="Arial"/>
          <w:lang/>
        </w:rPr>
        <w:t>о</w:t>
      </w:r>
      <w:r w:rsidR="0076203B" w:rsidRPr="006E046A">
        <w:rPr>
          <w:rFonts w:ascii="Arial" w:hAnsi="Arial" w:cs="Arial"/>
          <w:lang w:val="ru-RU"/>
        </w:rPr>
        <w:t xml:space="preserve"> подтверждает эти практические наблюдения: мониторинг 2019 года, проведенный </w:t>
      </w:r>
      <w:hyperlink r:id="rId10" w:history="1">
        <w:r w:rsidR="0076203B" w:rsidRPr="006E046A">
          <w:rPr>
            <w:rStyle w:val="a4"/>
            <w:rFonts w:ascii="Arial" w:hAnsi="Arial" w:cs="Arial"/>
            <w:lang w:val="ru-RU"/>
          </w:rPr>
          <w:t>ВОРДИ</w:t>
        </w:r>
      </w:hyperlink>
      <w:r w:rsidR="0076203B" w:rsidRPr="006E046A">
        <w:rPr>
          <w:rFonts w:ascii="Arial" w:hAnsi="Arial" w:cs="Arial"/>
          <w:lang w:val="ru-RU"/>
        </w:rPr>
        <w:t xml:space="preserve"> - </w:t>
      </w:r>
      <w:r w:rsidRPr="006E046A">
        <w:rPr>
          <w:rFonts w:ascii="Arial" w:hAnsi="Arial" w:cs="Arial"/>
          <w:lang/>
        </w:rPr>
        <w:t>Все</w:t>
      </w:r>
      <w:r w:rsidR="0076203B" w:rsidRPr="006E046A">
        <w:rPr>
          <w:rFonts w:ascii="Arial" w:hAnsi="Arial" w:cs="Arial"/>
          <w:lang w:val="ru-RU"/>
        </w:rPr>
        <w:t>российской организацией родителей детей</w:t>
      </w:r>
      <w:r w:rsidRPr="006E046A">
        <w:rPr>
          <w:rFonts w:ascii="Arial" w:hAnsi="Arial" w:cs="Arial"/>
          <w:lang/>
        </w:rPr>
        <w:t>-инвалидов</w:t>
      </w:r>
      <w:r w:rsidR="0076203B" w:rsidRPr="006E046A">
        <w:rPr>
          <w:rFonts w:ascii="Arial" w:hAnsi="Arial" w:cs="Arial"/>
          <w:lang w:val="ru-RU"/>
        </w:rPr>
        <w:t xml:space="preserve">, показал, что 36,8% всех детей с инвалидностью школьного возраста, охваченных опросом, ходили в общеобразовательную школу </w:t>
      </w:r>
      <w:r w:rsidRPr="006E046A">
        <w:rPr>
          <w:rFonts w:ascii="Arial" w:hAnsi="Arial" w:cs="Arial"/>
          <w:lang/>
        </w:rPr>
        <w:t xml:space="preserve">или с </w:t>
      </w:r>
      <w:proofErr w:type="spellStart"/>
      <w:r w:rsidR="0076203B" w:rsidRPr="006E046A">
        <w:rPr>
          <w:rFonts w:ascii="Arial" w:hAnsi="Arial" w:cs="Arial"/>
          <w:lang w:val="ru-RU"/>
        </w:rPr>
        <w:t>поддержк</w:t>
      </w:r>
      <w:proofErr w:type="spellEnd"/>
      <w:r w:rsidRPr="006E046A">
        <w:rPr>
          <w:rFonts w:ascii="Arial" w:hAnsi="Arial" w:cs="Arial"/>
          <w:lang/>
        </w:rPr>
        <w:t>ой, или без нее</w:t>
      </w:r>
      <w:r w:rsidR="0076203B" w:rsidRPr="006E046A">
        <w:rPr>
          <w:rFonts w:ascii="Arial" w:hAnsi="Arial" w:cs="Arial"/>
          <w:lang w:val="ru-RU"/>
        </w:rPr>
        <w:t xml:space="preserve">), оставшиеся дети посещали либо специализированный класс в общеобразовательной школе (8,7%), либо в специальной (коррекционной) школе (35,2%), либо в школе-интернате для детей с инвалидностью (15,6%). Кроме того, родители 3,8% детей указали, что они не посещали какое-либо учебное заведение. Среди названных причин были отсутствие мест в коррекционной школе, отсутствие специалистов, подготовленных для оказания адекватной поддержки (учителей, </w:t>
      </w:r>
      <w:r w:rsidRPr="006E046A">
        <w:rPr>
          <w:rFonts w:ascii="Arial" w:hAnsi="Arial" w:cs="Arial"/>
          <w:lang/>
        </w:rPr>
        <w:t>тьюторов</w:t>
      </w:r>
      <w:r w:rsidR="0076203B" w:rsidRPr="006E046A">
        <w:rPr>
          <w:rFonts w:ascii="Arial" w:hAnsi="Arial" w:cs="Arial"/>
          <w:lang w:val="ru-RU"/>
        </w:rPr>
        <w:t>, логопедов, психологов) и, во многих случаях, предпочтение домашнего об</w:t>
      </w:r>
      <w:r w:rsidR="005E0A52" w:rsidRPr="006E046A">
        <w:rPr>
          <w:rFonts w:ascii="Arial" w:hAnsi="Arial" w:cs="Arial"/>
          <w:lang w:val="ru-RU"/>
        </w:rPr>
        <w:t>учения (обычно из-за двух других вышеуказанных причин</w:t>
      </w:r>
      <w:r w:rsidR="0076203B" w:rsidRPr="006E046A">
        <w:rPr>
          <w:rFonts w:ascii="Arial" w:hAnsi="Arial" w:cs="Arial"/>
          <w:lang w:val="ru-RU"/>
        </w:rPr>
        <w:t>). ВОРДИ отмечает, что на практике до 40% детей, участвовавших в опросе, обучаются на дому.</w:t>
      </w:r>
    </w:p>
    <w:p w14:paraId="056AA94B" w14:textId="77777777" w:rsidR="00FB347A" w:rsidRPr="006E046A" w:rsidRDefault="00FB347A" w:rsidP="00FB347A">
      <w:pPr>
        <w:shd w:val="clear" w:color="auto" w:fill="FFF2CC" w:themeFill="accent4" w:themeFillTint="33"/>
        <w:jc w:val="both"/>
        <w:rPr>
          <w:rFonts w:ascii="Arial" w:hAnsi="Arial" w:cs="Arial"/>
          <w:b/>
          <w:bCs/>
          <w:lang w:val="ru-RU"/>
        </w:rPr>
      </w:pPr>
    </w:p>
    <w:p w14:paraId="2D2F7102" w14:textId="4A702CC4" w:rsidR="005E0A52" w:rsidRPr="006E046A" w:rsidRDefault="005E0A52" w:rsidP="00FB347A">
      <w:pPr>
        <w:shd w:val="clear" w:color="auto" w:fill="FFF2CC" w:themeFill="accent4" w:themeFillTint="33"/>
        <w:jc w:val="both"/>
        <w:rPr>
          <w:rFonts w:ascii="Arial" w:hAnsi="Arial" w:cs="Arial"/>
          <w:b/>
          <w:bCs/>
          <w:lang w:val="ru-RU"/>
        </w:rPr>
      </w:pPr>
      <w:r w:rsidRPr="006E046A">
        <w:rPr>
          <w:rFonts w:ascii="Arial" w:hAnsi="Arial" w:cs="Arial"/>
          <w:b/>
          <w:bCs/>
          <w:lang w:val="ru-RU"/>
        </w:rPr>
        <w:t xml:space="preserve">Надомное обучение детей с инвалидностью и пандемия </w:t>
      </w:r>
      <w:r w:rsidRPr="006E046A">
        <w:rPr>
          <w:rFonts w:ascii="Arial" w:hAnsi="Arial" w:cs="Arial"/>
          <w:b/>
          <w:bCs/>
        </w:rPr>
        <w:t>COVID</w:t>
      </w:r>
      <w:r w:rsidRPr="006E046A">
        <w:rPr>
          <w:rFonts w:ascii="Arial" w:hAnsi="Arial" w:cs="Arial"/>
          <w:b/>
          <w:bCs/>
          <w:lang w:val="ru-RU"/>
        </w:rPr>
        <w:t>-19</w:t>
      </w:r>
    </w:p>
    <w:p w14:paraId="152FA0B4" w14:textId="18577B2B" w:rsidR="00FB347A" w:rsidRPr="006E046A" w:rsidRDefault="005E0A52" w:rsidP="00FB347A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Усилия по реализации права каждого ребенка на инклюзивное образование были значительно сдержаны пандемией. Дистанционное обучение было предложено в качестве решения для обеспечения социального дистанцирования в России, без особого учета его пригодности и влияния на учащихся с интеллектуальной инвалидностью. Как родители, так и профессионалы открыто выступают против полного навязывания</w:t>
      </w:r>
      <w:r w:rsidR="00FC492D" w:rsidRPr="006E046A">
        <w:rPr>
          <w:rStyle w:val="a9"/>
          <w:rFonts w:ascii="Arial" w:hAnsi="Arial" w:cs="Arial"/>
        </w:rPr>
        <w:footnoteReference w:id="15"/>
      </w:r>
      <w:r w:rsidR="00956AC6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режима дистанционного обучения детям с инвалидностью, призывая к индивидуальным решениям, совместимым с особыми образовательными потребностями детей с инвалидностью.</w:t>
      </w:r>
      <w:r w:rsidR="006B6960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Позитивно то, что пандемия также вызвала появление инновационных цифровых решений, помогающих охватить детей с потребностями в поддержке в сельских и отдаленных районах, которые испытывали трудности с доступом к услугам поддержки до COVID.</w:t>
      </w:r>
    </w:p>
    <w:p w14:paraId="220D45EB" w14:textId="77777777" w:rsidR="00D3141F" w:rsidRPr="006E046A" w:rsidRDefault="00D3141F" w:rsidP="00FB347A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</w:p>
    <w:p w14:paraId="4F98339F" w14:textId="77777777" w:rsidR="001C774C" w:rsidRPr="006E046A" w:rsidRDefault="001C774C" w:rsidP="00040340">
      <w:pPr>
        <w:pStyle w:val="2"/>
        <w:rPr>
          <w:rFonts w:ascii="Arial" w:hAnsi="Arial" w:cs="Arial"/>
          <w:sz w:val="22"/>
          <w:szCs w:val="22"/>
          <w:lang w:val="ru-RU"/>
        </w:rPr>
      </w:pPr>
    </w:p>
    <w:p w14:paraId="02E59C1B" w14:textId="6325BAA8" w:rsidR="00040340" w:rsidRPr="006E046A" w:rsidRDefault="00CB0134" w:rsidP="007559E5">
      <w:pPr>
        <w:pStyle w:val="1"/>
        <w:rPr>
          <w:rFonts w:ascii="Arial" w:hAnsi="Arial" w:cs="Arial"/>
          <w:sz w:val="22"/>
          <w:szCs w:val="22"/>
          <w:lang w:val="ru-RU"/>
        </w:rPr>
      </w:pPr>
      <w:bookmarkStart w:id="4" w:name="_Toc62885362"/>
      <w:r w:rsidRPr="006E046A">
        <w:rPr>
          <w:rFonts w:ascii="Arial" w:hAnsi="Arial" w:cs="Arial"/>
          <w:iCs/>
          <w:sz w:val="22"/>
          <w:szCs w:val="22"/>
          <w:lang w:val="ru-RU"/>
        </w:rPr>
        <w:t>Федеральный государственный образовательный стандарт начального общего образования обучающихся с «ограниченными возможностями здоровья»</w:t>
      </w:r>
      <w:bookmarkEnd w:id="4"/>
    </w:p>
    <w:p w14:paraId="6A9065C9" w14:textId="69EF948E" w:rsidR="00785CEC" w:rsidRPr="006E046A" w:rsidRDefault="00CB0134" w:rsidP="00785CEC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b/>
          <w:lang w:val="ru-RU"/>
        </w:rPr>
        <w:t>«</w:t>
      </w:r>
      <w:r w:rsidR="00905731" w:rsidRPr="006E046A">
        <w:rPr>
          <w:rFonts w:ascii="Arial" w:hAnsi="Arial" w:cs="Arial"/>
          <w:b/>
          <w:iCs/>
          <w:lang w:val="ru-RU"/>
        </w:rPr>
        <w:t>Федеральный государственный</w:t>
      </w:r>
      <w:r w:rsidR="004A7B91" w:rsidRPr="006E046A">
        <w:rPr>
          <w:rFonts w:ascii="Arial" w:hAnsi="Arial" w:cs="Arial"/>
          <w:b/>
          <w:iCs/>
          <w:lang w:val="ru-RU"/>
        </w:rPr>
        <w:t xml:space="preserve"> образовательный</w:t>
      </w:r>
      <w:r w:rsidR="00905731" w:rsidRPr="006E046A">
        <w:rPr>
          <w:rFonts w:ascii="Arial" w:hAnsi="Arial" w:cs="Arial"/>
          <w:b/>
          <w:iCs/>
          <w:lang w:val="ru-RU"/>
        </w:rPr>
        <w:t xml:space="preserve"> стандарт</w:t>
      </w:r>
      <w:r w:rsidR="004A7B91" w:rsidRPr="006E046A">
        <w:rPr>
          <w:rFonts w:ascii="Arial" w:hAnsi="Arial" w:cs="Arial"/>
          <w:b/>
          <w:iCs/>
          <w:lang w:val="ru-RU"/>
        </w:rPr>
        <w:t xml:space="preserve"> начального общего образования </w:t>
      </w:r>
      <w:r w:rsidR="00360CF7" w:rsidRPr="006E046A">
        <w:rPr>
          <w:rFonts w:ascii="Arial" w:hAnsi="Arial" w:cs="Arial"/>
          <w:b/>
          <w:iCs/>
          <w:lang w:val="ru-RU"/>
        </w:rPr>
        <w:t>обучающихся с ограниченны</w:t>
      </w:r>
      <w:r w:rsidRPr="006E046A">
        <w:rPr>
          <w:rFonts w:ascii="Arial" w:hAnsi="Arial" w:cs="Arial"/>
          <w:b/>
          <w:iCs/>
          <w:lang w:val="ru-RU"/>
        </w:rPr>
        <w:t>ми возможностями здоровья»</w:t>
      </w:r>
      <w:r w:rsidRPr="006E046A">
        <w:rPr>
          <w:rFonts w:ascii="Arial" w:hAnsi="Arial" w:cs="Arial"/>
          <w:iCs/>
          <w:lang w:val="ru-RU"/>
        </w:rPr>
        <w:t>,</w:t>
      </w:r>
      <w:r w:rsidRPr="006E046A">
        <w:rPr>
          <w:rFonts w:ascii="Arial" w:hAnsi="Arial" w:cs="Arial"/>
          <w:i/>
          <w:iCs/>
          <w:lang w:val="ru-RU"/>
        </w:rPr>
        <w:t xml:space="preserve"> ФГОС</w:t>
      </w:r>
      <w:r w:rsidR="00147826" w:rsidRPr="006E046A">
        <w:rPr>
          <w:rStyle w:val="a9"/>
          <w:rFonts w:ascii="Arial" w:hAnsi="Arial" w:cs="Arial"/>
        </w:rPr>
        <w:footnoteReference w:id="16"/>
      </w:r>
      <w:r w:rsidR="00305286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действует в России с 1 сентября 2016 года.</w:t>
      </w:r>
    </w:p>
    <w:p w14:paraId="7A773C14" w14:textId="77777777" w:rsidR="00CB0134" w:rsidRPr="006E046A" w:rsidRDefault="00CB0134" w:rsidP="00785CEC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ФГОС призывает гарантировать каждому ребенку с «ограниченными возможностями здоровья» право на реализацию права на образование в соответствии с </w:t>
      </w:r>
      <w:r w:rsidRPr="006E046A">
        <w:rPr>
          <w:rFonts w:ascii="Arial" w:hAnsi="Arial" w:cs="Arial"/>
          <w:lang w:val="ru-RU"/>
        </w:rPr>
        <w:lastRenderedPageBreak/>
        <w:t>индивидуальными потребностями и способностями каждого ребенка. Стандарт вводит в действие устранение концепции «</w:t>
      </w:r>
      <w:proofErr w:type="spellStart"/>
      <w:r w:rsidRPr="006E046A">
        <w:rPr>
          <w:rFonts w:ascii="Arial" w:hAnsi="Arial" w:cs="Arial"/>
          <w:lang w:val="ru-RU"/>
        </w:rPr>
        <w:t>необучаемости</w:t>
      </w:r>
      <w:proofErr w:type="spellEnd"/>
      <w:r w:rsidRPr="006E046A">
        <w:rPr>
          <w:rFonts w:ascii="Arial" w:hAnsi="Arial" w:cs="Arial"/>
          <w:lang w:val="ru-RU"/>
        </w:rPr>
        <w:t>», принятой в Законе 2013 года, и фокусируется на развитии жизненных навыков в дополнение к академическим компетенциям.</w:t>
      </w:r>
    </w:p>
    <w:p w14:paraId="4D535B1B" w14:textId="2B09603E" w:rsidR="00521A8D" w:rsidRPr="006E046A" w:rsidRDefault="00521A8D" w:rsidP="00785CEC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ФГОС служит основой для разработки адаптированных образовательных программ для детей девяти категорий нарушений: глухих; слабослышащих и позднооглохших; слепых; с плохим зрением; с серьезными нарушениями речи; с нарушением подвижности; «с задержкой психического развития»</w:t>
      </w:r>
      <w:r w:rsidR="00785CEC" w:rsidRPr="006E046A">
        <w:rPr>
          <w:rFonts w:ascii="Arial" w:hAnsi="Arial" w:cs="Arial"/>
          <w:lang w:val="ru-RU"/>
        </w:rPr>
        <w:t xml:space="preserve">; </w:t>
      </w:r>
      <w:r w:rsidRPr="006E046A">
        <w:rPr>
          <w:rFonts w:ascii="Arial" w:hAnsi="Arial" w:cs="Arial"/>
          <w:lang w:val="ru-RU"/>
        </w:rPr>
        <w:t>«умственно отсталых»</w:t>
      </w:r>
      <w:r w:rsidR="00785CEC" w:rsidRPr="006E046A">
        <w:rPr>
          <w:rFonts w:ascii="Arial" w:hAnsi="Arial" w:cs="Arial"/>
          <w:lang w:val="ru-RU"/>
        </w:rPr>
        <w:t xml:space="preserve">; </w:t>
      </w:r>
      <w:r w:rsidRPr="006E046A">
        <w:rPr>
          <w:rFonts w:ascii="Arial" w:hAnsi="Arial" w:cs="Arial"/>
          <w:lang w:val="ru-RU"/>
        </w:rPr>
        <w:t>с расстройством аутистического спектра.</w:t>
      </w:r>
    </w:p>
    <w:p w14:paraId="191B5827" w14:textId="43CBB158" w:rsidR="003A26C2" w:rsidRPr="006E046A" w:rsidRDefault="003A26C2" w:rsidP="00785CEC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Следуя диагностическому подходу, то есть предлагая образовательные сценарии для гипотетического диагноза, ФГОС не может, по словам некоторых экспертов, участвовавших в исследовании, оказать конкретную поддержку учителям инклюзивного образования. Вместо этого он фокусируется на узких компетенциях «дефектологов старой школы»; объемом более 280 страниц, он может быть хорошей теоретической базой, но не практическим инструментом для руководства и поддержки работы инклюзивных классов на местах.</w:t>
      </w:r>
      <w:bookmarkStart w:id="5" w:name="_GoBack"/>
      <w:bookmarkEnd w:id="5"/>
    </w:p>
    <w:p w14:paraId="636DA844" w14:textId="3078871D" w:rsidR="008028FE" w:rsidRPr="006E046A" w:rsidRDefault="003A26C2" w:rsidP="00785CEC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Тем не менее, сообщество родителей считает принятие ФГОС важной победой, поскольку </w:t>
      </w:r>
      <w:r w:rsidR="007C2C86" w:rsidRPr="006E046A">
        <w:rPr>
          <w:rFonts w:ascii="Arial" w:hAnsi="Arial" w:cs="Arial"/>
          <w:lang/>
        </w:rPr>
        <w:t>стандарт</w:t>
      </w:r>
      <w:r w:rsidRPr="006E046A">
        <w:rPr>
          <w:rFonts w:ascii="Arial" w:hAnsi="Arial" w:cs="Arial"/>
          <w:lang w:val="ru-RU"/>
        </w:rPr>
        <w:t xml:space="preserve"> значительно укрепил</w:t>
      </w:r>
      <w:r w:rsidR="007C2C86" w:rsidRPr="006E046A">
        <w:rPr>
          <w:rFonts w:ascii="Arial" w:hAnsi="Arial" w:cs="Arial"/>
          <w:lang/>
        </w:rPr>
        <w:t xml:space="preserve"> их аргументы в пользу</w:t>
      </w:r>
      <w:r w:rsidRPr="006E046A">
        <w:rPr>
          <w:rFonts w:ascii="Arial" w:hAnsi="Arial" w:cs="Arial"/>
          <w:lang w:val="ru-RU"/>
        </w:rPr>
        <w:t xml:space="preserve">  доступа к инклюзивному начальному образованию для детей, - то, что нельзя было считать само собой разумеющимся до его принятия.</w:t>
      </w:r>
      <w:r w:rsidR="00785CEC" w:rsidRPr="006E046A">
        <w:rPr>
          <w:rFonts w:ascii="Arial" w:hAnsi="Arial" w:cs="Arial"/>
          <w:lang w:val="ru-RU"/>
        </w:rPr>
        <w:t xml:space="preserve"> </w:t>
      </w:r>
    </w:p>
    <w:p w14:paraId="434B7F7E" w14:textId="7A976853" w:rsidR="00495130" w:rsidRPr="006E046A" w:rsidRDefault="00495130" w:rsidP="003D3EB7">
      <w:pPr>
        <w:jc w:val="both"/>
        <w:rPr>
          <w:rFonts w:ascii="Arial" w:hAnsi="Arial" w:cs="Arial"/>
          <w:lang w:val="ru-RU"/>
        </w:rPr>
      </w:pPr>
    </w:p>
    <w:p w14:paraId="6BB4845C" w14:textId="43F59921" w:rsidR="00AC5C3B" w:rsidRPr="006E046A" w:rsidRDefault="003A26C2" w:rsidP="004C4CB7">
      <w:pPr>
        <w:pStyle w:val="1"/>
        <w:rPr>
          <w:rFonts w:ascii="Arial" w:hAnsi="Arial" w:cs="Arial"/>
          <w:sz w:val="22"/>
          <w:szCs w:val="22"/>
          <w:lang w:val="ru-RU"/>
        </w:rPr>
      </w:pPr>
      <w:bookmarkStart w:id="6" w:name="_Toc62885363"/>
      <w:r w:rsidRPr="006E046A">
        <w:rPr>
          <w:rFonts w:ascii="Arial" w:hAnsi="Arial" w:cs="Arial"/>
          <w:sz w:val="22"/>
          <w:szCs w:val="22"/>
          <w:lang w:val="ru-RU"/>
        </w:rPr>
        <w:t>Роль Психолого-медико-педагогической комиссии</w:t>
      </w:r>
      <w:bookmarkEnd w:id="6"/>
    </w:p>
    <w:p w14:paraId="71C3ACBF" w14:textId="557605B0" w:rsidR="00040340" w:rsidRPr="006E046A" w:rsidRDefault="003A26C2" w:rsidP="00D6424B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Психолого-медико-педагогическая комиссия или ПМПК - это профессиональная организация, призванная оценивать физические и психологические «ограничения здоровья» ребенка и разрабатывать индивидуальную образовательную программу</w:t>
      </w:r>
      <w:r w:rsidR="00D803F6" w:rsidRPr="006E046A">
        <w:rPr>
          <w:rFonts w:ascii="Arial" w:hAnsi="Arial" w:cs="Arial"/>
          <w:lang w:val="ru-RU"/>
        </w:rPr>
        <w:t>.</w:t>
      </w:r>
      <w:r w:rsidR="00CA0F66" w:rsidRPr="006E046A">
        <w:rPr>
          <w:rStyle w:val="a9"/>
          <w:rFonts w:ascii="Arial" w:hAnsi="Arial" w:cs="Arial"/>
        </w:rPr>
        <w:footnoteReference w:id="17"/>
      </w:r>
      <w:r w:rsidR="00D803F6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ПМПК распределены по субъектам федерации (Министерство просвещения определяет, что на 10 000 детей должно приходиться не менее одного ПМПК) и включать в себя различных специалистов-дефектологов, врачей и парамедиков</w:t>
      </w:r>
      <w:r w:rsidR="00D6424B" w:rsidRPr="006E046A">
        <w:rPr>
          <w:rFonts w:ascii="Arial" w:hAnsi="Arial" w:cs="Arial"/>
          <w:lang w:val="ru-RU"/>
        </w:rPr>
        <w:t>.</w:t>
      </w:r>
      <w:r w:rsidR="000B2081" w:rsidRPr="006E046A">
        <w:rPr>
          <w:rStyle w:val="a9"/>
          <w:rFonts w:ascii="Arial" w:hAnsi="Arial" w:cs="Arial"/>
        </w:rPr>
        <w:footnoteReference w:id="18"/>
      </w:r>
      <w:r w:rsidR="00420411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 xml:space="preserve">Национальная реформа ПМПК продолжается с целью достижения единообразного применения ФГОС и рационализации процедур и подходов в 85 федеральных </w:t>
      </w:r>
      <w:r w:rsidR="00D07700" w:rsidRPr="006E046A">
        <w:rPr>
          <w:rFonts w:ascii="Arial" w:hAnsi="Arial" w:cs="Arial"/>
          <w:lang w:val="ru-RU"/>
        </w:rPr>
        <w:t>субъектах.</w:t>
      </w:r>
    </w:p>
    <w:p w14:paraId="53CBF32D" w14:textId="5AEC414B" w:rsidR="00D07700" w:rsidRPr="006E046A" w:rsidRDefault="00D07700" w:rsidP="00D6424B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Основная роль ПМПК состоит в том, чтобы определить, имеет ли ребенок «ограниченные возможности здоровья», что дает ему право на специальные условия обучения в школе по своему выбору.</w:t>
      </w:r>
    </w:p>
    <w:p w14:paraId="6158760B" w14:textId="3230BA67" w:rsidR="0085369B" w:rsidRPr="006E046A" w:rsidRDefault="00D07700" w:rsidP="00D6424B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На практике процедура ПМПК часто носит конфронтационный характер и может включать элементы непонимания членами ПМПК совместимых с КПИ моделей инклюзивного образования и индивидуальной поддержки. Это также довольно сложная процедура, которая может занять семьям 3-4 месяца на подготовку и сбор необходимых документов от врачей. НКО, работающие с семьями, разработали набор рекомендаций для семей, чтобы поддержать их до, </w:t>
      </w:r>
      <w:proofErr w:type="gramStart"/>
      <w:r w:rsidRPr="006E046A">
        <w:rPr>
          <w:rFonts w:ascii="Arial" w:hAnsi="Arial" w:cs="Arial"/>
          <w:lang w:val="ru-RU"/>
        </w:rPr>
        <w:t>во время</w:t>
      </w:r>
      <w:proofErr w:type="gramEnd"/>
      <w:r w:rsidRPr="006E046A">
        <w:rPr>
          <w:rFonts w:ascii="Arial" w:hAnsi="Arial" w:cs="Arial"/>
          <w:lang w:val="ru-RU"/>
        </w:rPr>
        <w:t xml:space="preserve"> и после оценочной встречи</w:t>
      </w:r>
      <w:r w:rsidR="005F4357" w:rsidRPr="006E046A">
        <w:rPr>
          <w:rFonts w:ascii="Arial" w:hAnsi="Arial" w:cs="Arial"/>
          <w:lang w:val="ru-RU"/>
        </w:rPr>
        <w:t>.</w:t>
      </w:r>
      <w:r w:rsidR="00EC740E" w:rsidRPr="006E046A">
        <w:rPr>
          <w:rStyle w:val="a9"/>
          <w:rFonts w:ascii="Arial" w:hAnsi="Arial" w:cs="Arial"/>
        </w:rPr>
        <w:footnoteReference w:id="19"/>
      </w:r>
      <w:r w:rsidR="005F4357" w:rsidRPr="006E046A">
        <w:rPr>
          <w:rFonts w:ascii="Arial" w:hAnsi="Arial" w:cs="Arial"/>
          <w:lang w:val="ru-RU"/>
        </w:rPr>
        <w:t xml:space="preserve"> </w:t>
      </w:r>
    </w:p>
    <w:p w14:paraId="5CE37DDF" w14:textId="2632F772" w:rsidR="00EC12E3" w:rsidRPr="006E046A" w:rsidRDefault="00D07700" w:rsidP="006550EA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lastRenderedPageBreak/>
        <w:t>Результатами оценки ПМПК являются выводы и рекомендации в отношении типа образования, подходящего для ребенка, и требований к поддержке, которые помогут ему получить доступ к образованию. Хотя рекомендации не являются обязательными для родителей или законных опекунов ребенка, они запускают ряд обязательных действий по обеспечению условий обучения в образовательном учреждении, выбранным семьей.</w:t>
      </w:r>
      <w:r w:rsidR="00792211" w:rsidRPr="006E046A">
        <w:rPr>
          <w:rFonts w:ascii="Arial" w:hAnsi="Arial" w:cs="Arial"/>
          <w:lang w:val="ru-RU"/>
        </w:rPr>
        <w:t xml:space="preserve"> </w:t>
      </w:r>
    </w:p>
    <w:p w14:paraId="18417EFC" w14:textId="77777777" w:rsidR="000964AD" w:rsidRPr="006E046A" w:rsidRDefault="000964AD" w:rsidP="00534BC1">
      <w:pPr>
        <w:shd w:val="clear" w:color="auto" w:fill="FFF2CC" w:themeFill="accent4" w:themeFillTint="33"/>
        <w:jc w:val="both"/>
        <w:rPr>
          <w:rFonts w:ascii="Arial" w:hAnsi="Arial" w:cs="Arial"/>
          <w:b/>
          <w:bCs/>
          <w:lang w:val="ru-RU"/>
        </w:rPr>
      </w:pPr>
    </w:p>
    <w:p w14:paraId="4D5B55BA" w14:textId="342DC288" w:rsidR="00D07700" w:rsidRPr="006E046A" w:rsidRDefault="00D07700" w:rsidP="00534BC1">
      <w:pPr>
        <w:shd w:val="clear" w:color="auto" w:fill="FFF2CC" w:themeFill="accent4" w:themeFillTint="33"/>
        <w:jc w:val="both"/>
        <w:rPr>
          <w:rFonts w:ascii="Arial" w:hAnsi="Arial" w:cs="Arial"/>
          <w:b/>
          <w:bCs/>
          <w:lang w:val="ru-RU"/>
        </w:rPr>
      </w:pPr>
      <w:r w:rsidRPr="006E046A">
        <w:rPr>
          <w:rFonts w:ascii="Arial" w:hAnsi="Arial" w:cs="Arial"/>
          <w:b/>
          <w:bCs/>
          <w:lang w:val="ru-RU"/>
        </w:rPr>
        <w:t xml:space="preserve">ПМПК и </w:t>
      </w:r>
      <w:r w:rsidR="007C2C86" w:rsidRPr="006E046A">
        <w:rPr>
          <w:rFonts w:ascii="Arial" w:hAnsi="Arial" w:cs="Arial"/>
          <w:b/>
          <w:bCs/>
          <w:lang/>
        </w:rPr>
        <w:t>боязнь</w:t>
      </w:r>
      <w:r w:rsidRPr="006E046A">
        <w:rPr>
          <w:rFonts w:ascii="Arial" w:hAnsi="Arial" w:cs="Arial"/>
          <w:b/>
          <w:bCs/>
          <w:lang w:val="ru-RU"/>
        </w:rPr>
        <w:t xml:space="preserve"> стигм</w:t>
      </w:r>
      <w:r w:rsidR="007C2C86" w:rsidRPr="006E046A">
        <w:rPr>
          <w:rFonts w:ascii="Arial" w:hAnsi="Arial" w:cs="Arial"/>
          <w:b/>
          <w:bCs/>
          <w:lang/>
        </w:rPr>
        <w:t>ы</w:t>
      </w:r>
    </w:p>
    <w:p w14:paraId="01AC1429" w14:textId="1FB33FD8" w:rsidR="00D07700" w:rsidRPr="006E046A" w:rsidRDefault="00D07700" w:rsidP="00534BC1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Дети, не имеющие рекомендации ПМПК о выборе образовательной программы, не имеют права на создание специализированных условий обучения в образовательном учреждении. В таких случаях ребенок будет «интегрирован», то есть будет следовать общей учебной программе без поддержки, что приведет к о</w:t>
      </w:r>
      <w:r w:rsidR="007C2C86" w:rsidRPr="006E046A">
        <w:rPr>
          <w:rFonts w:ascii="Arial" w:hAnsi="Arial" w:cs="Arial"/>
          <w:lang/>
        </w:rPr>
        <w:t>бюдному</w:t>
      </w:r>
      <w:r w:rsidRPr="006E046A">
        <w:rPr>
          <w:rFonts w:ascii="Arial" w:hAnsi="Arial" w:cs="Arial"/>
          <w:lang w:val="ru-RU"/>
        </w:rPr>
        <w:t xml:space="preserve"> недовольству и </w:t>
      </w:r>
      <w:r w:rsidR="007C2C86" w:rsidRPr="006E046A">
        <w:rPr>
          <w:rFonts w:ascii="Arial" w:hAnsi="Arial" w:cs="Arial"/>
          <w:lang/>
        </w:rPr>
        <w:t>помехам в обрзовательном процессе</w:t>
      </w:r>
      <w:r w:rsidRPr="006E046A">
        <w:rPr>
          <w:rFonts w:ascii="Arial" w:hAnsi="Arial" w:cs="Arial"/>
          <w:lang w:val="ru-RU"/>
        </w:rPr>
        <w:t xml:space="preserve">. </w:t>
      </w:r>
      <w:r w:rsidR="007C2C86" w:rsidRPr="006E046A">
        <w:rPr>
          <w:rFonts w:ascii="Arial" w:hAnsi="Arial" w:cs="Arial"/>
          <w:lang/>
        </w:rPr>
        <w:t xml:space="preserve">Одной из задач школы может быть построение аргументов в пользу </w:t>
      </w:r>
      <w:proofErr w:type="spellStart"/>
      <w:r w:rsidRPr="006E046A">
        <w:rPr>
          <w:rFonts w:ascii="Arial" w:hAnsi="Arial" w:cs="Arial"/>
          <w:lang w:val="ru-RU"/>
        </w:rPr>
        <w:t>дополнительн</w:t>
      </w:r>
      <w:proofErr w:type="spellEnd"/>
      <w:r w:rsidR="007C2C86" w:rsidRPr="006E046A">
        <w:rPr>
          <w:rFonts w:ascii="Arial" w:hAnsi="Arial" w:cs="Arial"/>
          <w:lang/>
        </w:rPr>
        <w:t>ой</w:t>
      </w:r>
      <w:r w:rsidRPr="006E046A">
        <w:rPr>
          <w:rFonts w:ascii="Arial" w:hAnsi="Arial" w:cs="Arial"/>
          <w:lang w:val="ru-RU"/>
        </w:rPr>
        <w:t xml:space="preserve"> </w:t>
      </w:r>
      <w:proofErr w:type="spellStart"/>
      <w:r w:rsidRPr="006E046A">
        <w:rPr>
          <w:rFonts w:ascii="Arial" w:hAnsi="Arial" w:cs="Arial"/>
          <w:lang w:val="ru-RU"/>
        </w:rPr>
        <w:t>поддержк</w:t>
      </w:r>
      <w:proofErr w:type="spellEnd"/>
      <w:r w:rsidR="007C2C86" w:rsidRPr="006E046A">
        <w:rPr>
          <w:rFonts w:ascii="Arial" w:hAnsi="Arial" w:cs="Arial"/>
          <w:lang/>
        </w:rPr>
        <w:t>и</w:t>
      </w:r>
      <w:r w:rsidRPr="006E046A">
        <w:rPr>
          <w:rFonts w:ascii="Arial" w:hAnsi="Arial" w:cs="Arial"/>
          <w:lang w:val="ru-RU"/>
        </w:rPr>
        <w:t xml:space="preserve"> в соответствии с адаптированной учебной программой </w:t>
      </w:r>
      <w:r w:rsidR="007C2C86" w:rsidRPr="006E046A">
        <w:rPr>
          <w:rFonts w:ascii="Arial" w:hAnsi="Arial" w:cs="Arial"/>
          <w:lang/>
        </w:rPr>
        <w:t>как способа</w:t>
      </w:r>
      <w:r w:rsidR="007C2C86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улучшить результаты ребенка.</w:t>
      </w:r>
    </w:p>
    <w:p w14:paraId="1003119D" w14:textId="6C3C0FFB" w:rsidR="00EC12E3" w:rsidRPr="006E046A" w:rsidRDefault="00D07700" w:rsidP="00534BC1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Прошлые тенденции, когда родители неохотно обращались за получением статуса инвалидности для своего ребенка из-за страха стигмы, сегрегации и дискриминации, постепенно уступают место ситуации, когда статус инвалидности рассматривается как канал для получения материальной поддержки, в том числе денежной, включая услуги</w:t>
      </w:r>
      <w:r w:rsidR="00EC12E3" w:rsidRPr="006E046A">
        <w:rPr>
          <w:rFonts w:ascii="Arial" w:hAnsi="Arial" w:cs="Arial"/>
          <w:lang w:val="ru-RU"/>
        </w:rPr>
        <w:t>.</w:t>
      </w:r>
      <w:r w:rsidRPr="006E046A">
        <w:rPr>
          <w:rFonts w:ascii="Arial" w:hAnsi="Arial" w:cs="Arial"/>
          <w:lang w:val="ru-RU"/>
        </w:rPr>
        <w:t xml:space="preserve"> В результате все меньше и меньше детей оказывается без поддержки в получении образования. Однако эта тенденция не была подтверждена для детей с расстройством аутистического спектра и другими сложными нарушениями, почти 50 процентов из которых не прошли через процесс ПМПК из-за вышеупомянутого страха непринятия и отказа. Чаще всего родители вообще не подают заявление о предоставлении статуса инвалидности для своего ребенка, если они могут позволить себе предоставить им поддержку и услуги в частном порядке.</w:t>
      </w:r>
      <w:r w:rsidR="007C0AB9" w:rsidRPr="006E046A">
        <w:rPr>
          <w:rStyle w:val="a9"/>
          <w:rFonts w:ascii="Arial" w:hAnsi="Arial" w:cs="Arial"/>
        </w:rPr>
        <w:footnoteReference w:id="20"/>
      </w:r>
      <w:r w:rsidR="00EC12E3" w:rsidRPr="006E046A">
        <w:rPr>
          <w:rFonts w:ascii="Arial" w:hAnsi="Arial" w:cs="Arial"/>
          <w:lang w:val="ru-RU"/>
        </w:rPr>
        <w:t xml:space="preserve"> </w:t>
      </w:r>
    </w:p>
    <w:p w14:paraId="3B6A9C6C" w14:textId="77777777" w:rsidR="000964AD" w:rsidRPr="006E046A" w:rsidRDefault="000964AD" w:rsidP="00534BC1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</w:p>
    <w:p w14:paraId="7A6BD13B" w14:textId="3FCA3535" w:rsidR="00582819" w:rsidRPr="006E046A" w:rsidRDefault="003814A7" w:rsidP="00582819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6E046A">
        <w:rPr>
          <w:rFonts w:ascii="Arial" w:hAnsi="Arial" w:cs="Arial"/>
          <w:lang w:val="ru-RU"/>
        </w:rPr>
        <w:t xml:space="preserve">Обязательный характер рекомендаций ПМПК для школ оказал сильное влияние как на улучшение их понимания своих обязательств, так и на расширение прав и возможностей родителей требовать реализации рекомендованного образовательного пути. По словам ключевых респондентов, опрошенных в ходе исследования, большинство конфликтов между школами и семьями, связанных с реализацией ПМПК, </w:t>
      </w:r>
      <w:r w:rsidR="007C2C86" w:rsidRPr="006E046A">
        <w:rPr>
          <w:rFonts w:ascii="Arial" w:hAnsi="Arial" w:cs="Arial"/>
          <w:lang/>
        </w:rPr>
        <w:t xml:space="preserve">доходивших </w:t>
      </w:r>
      <w:r w:rsidRPr="006E046A">
        <w:rPr>
          <w:rFonts w:ascii="Arial" w:hAnsi="Arial" w:cs="Arial"/>
          <w:lang w:val="ru-RU"/>
        </w:rPr>
        <w:t>до суда</w:t>
      </w:r>
      <w:r w:rsidR="007C2C86" w:rsidRPr="006E046A">
        <w:rPr>
          <w:rFonts w:ascii="Arial" w:hAnsi="Arial" w:cs="Arial"/>
          <w:lang/>
        </w:rPr>
        <w:t>,</w:t>
      </w:r>
      <w:r w:rsidRPr="006E046A">
        <w:rPr>
          <w:rFonts w:ascii="Arial" w:hAnsi="Arial" w:cs="Arial"/>
          <w:lang w:val="ru-RU"/>
        </w:rPr>
        <w:t xml:space="preserve"> решались в пользу ребенка.</w:t>
      </w:r>
    </w:p>
    <w:p w14:paraId="4346D917" w14:textId="0C216BDA" w:rsidR="00EC12E3" w:rsidRPr="006E046A" w:rsidRDefault="00DB38A6" w:rsidP="00C665AA">
      <w:pPr>
        <w:pStyle w:val="1"/>
        <w:rPr>
          <w:rFonts w:ascii="Arial" w:hAnsi="Arial" w:cs="Arial"/>
          <w:sz w:val="22"/>
          <w:szCs w:val="22"/>
          <w:lang w:val="ru-RU"/>
        </w:rPr>
      </w:pPr>
      <w:bookmarkStart w:id="7" w:name="_Toc62885364"/>
      <w:r w:rsidRPr="006E046A">
        <w:rPr>
          <w:rFonts w:ascii="Arial" w:hAnsi="Arial" w:cs="Arial"/>
          <w:sz w:val="22"/>
          <w:szCs w:val="22"/>
          <w:lang w:val="ru-RU"/>
        </w:rPr>
        <w:t>Финансирование создания индивидуальных условий поддержки</w:t>
      </w:r>
      <w:bookmarkEnd w:id="7"/>
      <w:r w:rsidR="006F6CBA" w:rsidRPr="006E046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C57C539" w14:textId="62D195DA" w:rsidR="0083766C" w:rsidRPr="006E046A" w:rsidRDefault="00DB38A6" w:rsidP="00D6424B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Присуждение статуса «ограниченные возможности здоровья» и сопутствующие рекомендации приводят к высвобождению регионального финансирования для данного учащегося. Хотя объем финансирования будет сильно различаться в зависимости от федерального субъекта, основные факторы, которые повлияют на него, включают:</w:t>
      </w:r>
    </w:p>
    <w:p w14:paraId="30E5E9A0" w14:textId="6664D31B" w:rsidR="00940807" w:rsidRPr="006E046A" w:rsidRDefault="00DB38A6" w:rsidP="00DB38A6">
      <w:pPr>
        <w:pStyle w:val="a3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Имеет ли ребенок статус инвалидности, присвоенный медико-социальной экспертизой, или статус «ограниченных возможностей здоровья», присвоенный ПМПК с целью обучения;</w:t>
      </w:r>
    </w:p>
    <w:p w14:paraId="7DC67E9A" w14:textId="330D0BC8" w:rsidR="00940807" w:rsidRPr="006E046A" w:rsidRDefault="00DB38A6" w:rsidP="00DB38A6">
      <w:pPr>
        <w:pStyle w:val="a3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6E046A">
        <w:rPr>
          <w:rFonts w:ascii="Arial" w:hAnsi="Arial" w:cs="Arial"/>
        </w:rPr>
        <w:t>Городская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или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сельская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местность</w:t>
      </w:r>
      <w:proofErr w:type="spellEnd"/>
      <w:r w:rsidR="00283754" w:rsidRPr="006E046A">
        <w:rPr>
          <w:rFonts w:ascii="Arial" w:hAnsi="Arial" w:cs="Arial"/>
        </w:rPr>
        <w:t>;</w:t>
      </w:r>
      <w:r w:rsidR="00940807" w:rsidRPr="006E046A">
        <w:rPr>
          <w:rFonts w:ascii="Arial" w:hAnsi="Arial" w:cs="Arial"/>
        </w:rPr>
        <w:t xml:space="preserve"> </w:t>
      </w:r>
    </w:p>
    <w:p w14:paraId="414C00B2" w14:textId="6F9291D6" w:rsidR="0069171A" w:rsidRPr="006E046A" w:rsidRDefault="00DB38A6" w:rsidP="00DB38A6">
      <w:pPr>
        <w:pStyle w:val="a3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6E046A">
        <w:rPr>
          <w:rFonts w:ascii="Arial" w:hAnsi="Arial" w:cs="Arial"/>
        </w:rPr>
        <w:lastRenderedPageBreak/>
        <w:t>Медицинский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диагноз</w:t>
      </w:r>
      <w:proofErr w:type="spellEnd"/>
      <w:r w:rsidR="0069171A" w:rsidRPr="006E046A">
        <w:rPr>
          <w:rFonts w:ascii="Arial" w:hAnsi="Arial" w:cs="Arial"/>
        </w:rPr>
        <w:t xml:space="preserve">; </w:t>
      </w:r>
    </w:p>
    <w:p w14:paraId="3F17DAFF" w14:textId="29313167" w:rsidR="005A3EA3" w:rsidRPr="006E046A" w:rsidRDefault="00DB38A6" w:rsidP="00DB38A6">
      <w:pPr>
        <w:pStyle w:val="a3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Вид поддержки, рекомендованный ПМПК: индивидуальная или коллективная</w:t>
      </w:r>
      <w:r w:rsidR="00EF142C" w:rsidRPr="006E046A">
        <w:rPr>
          <w:rFonts w:ascii="Arial" w:hAnsi="Arial" w:cs="Arial"/>
          <w:lang w:val="ru-RU"/>
        </w:rPr>
        <w:t>.</w:t>
      </w:r>
    </w:p>
    <w:p w14:paraId="68392AB2" w14:textId="1B168B32" w:rsidR="00BB35A5" w:rsidRPr="006E046A" w:rsidRDefault="00DB38A6" w:rsidP="00D6424B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Благодаря поддержке родителей</w:t>
      </w:r>
      <w:r w:rsidR="004432F0" w:rsidRPr="006E046A">
        <w:rPr>
          <w:rFonts w:ascii="Arial" w:hAnsi="Arial" w:cs="Arial"/>
          <w:lang/>
        </w:rPr>
        <w:t>, подушевой</w:t>
      </w:r>
      <w:r w:rsidRPr="006E046A">
        <w:rPr>
          <w:rFonts w:ascii="Arial" w:hAnsi="Arial" w:cs="Arial"/>
          <w:lang w:val="ru-RU"/>
        </w:rPr>
        <w:t xml:space="preserve"> коэффициент, связанный с образованием ребенка с «ограниченными возможностями здоровья», был увеличен в ряде пилотных регионов, что повысило финансовую привлекательность зачисления ребенка с инвалидностью в школу. Однако в других регионах зачисление в школу ребенка, нуждающегося в поддержке, не влечет за собой дополнительного финансирования школы, создавая значительный барьер для получения образования. Ассоциации родителей призывают к единому подходу к расчету коэффициента, связанного с детьми, нуждающимися в поддержке.</w:t>
      </w:r>
      <w:r w:rsidR="00CC63D0" w:rsidRPr="006E046A">
        <w:rPr>
          <w:rStyle w:val="a9"/>
          <w:rFonts w:ascii="Arial" w:hAnsi="Arial" w:cs="Arial"/>
        </w:rPr>
        <w:footnoteReference w:id="21"/>
      </w:r>
      <w:r w:rsidR="00FB541D" w:rsidRPr="006E046A">
        <w:rPr>
          <w:rFonts w:ascii="Arial" w:hAnsi="Arial" w:cs="Arial"/>
          <w:lang w:val="ru-RU"/>
        </w:rPr>
        <w:t xml:space="preserve"> </w:t>
      </w:r>
    </w:p>
    <w:p w14:paraId="11852091" w14:textId="4CFFA6EC" w:rsidR="003D66CC" w:rsidRPr="006E046A" w:rsidRDefault="003D66CC" w:rsidP="003D3EB7">
      <w:pPr>
        <w:jc w:val="both"/>
        <w:rPr>
          <w:rFonts w:ascii="Arial" w:hAnsi="Arial" w:cs="Arial"/>
          <w:lang w:val="ru-RU"/>
        </w:rPr>
      </w:pPr>
    </w:p>
    <w:p w14:paraId="65ADB836" w14:textId="47412AD4" w:rsidR="006263D4" w:rsidRPr="006E046A" w:rsidRDefault="00DB38A6" w:rsidP="00803FC0">
      <w:pPr>
        <w:pStyle w:val="1"/>
        <w:rPr>
          <w:rFonts w:ascii="Arial" w:hAnsi="Arial" w:cs="Arial"/>
          <w:sz w:val="22"/>
          <w:szCs w:val="22"/>
          <w:lang w:val="ru-RU"/>
        </w:rPr>
      </w:pPr>
      <w:bookmarkStart w:id="8" w:name="_Toc62885365"/>
      <w:r w:rsidRPr="006E046A">
        <w:rPr>
          <w:rFonts w:ascii="Arial" w:hAnsi="Arial" w:cs="Arial"/>
          <w:sz w:val="22"/>
          <w:szCs w:val="22"/>
          <w:lang w:val="ru-RU"/>
        </w:rPr>
        <w:t>Нехватка профессионалов</w:t>
      </w:r>
      <w:bookmarkEnd w:id="8"/>
    </w:p>
    <w:p w14:paraId="55E1C46C" w14:textId="3E5529B5" w:rsidR="000E569B" w:rsidRPr="006E046A" w:rsidRDefault="00DB38A6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После реформы, инициированной Законом 2013 года, и постоянно растущего присутствия детей с инвалидностью в образовании, острая нехватка специалистов, способных поддержать развитие инклюзивного образования, стала очень заметной. Позиция многих ассоциаций родителей состоит в том, что дефектологи старой школы, прошедшие подготовку и работающие в дореформенных </w:t>
      </w:r>
      <w:r w:rsidR="007A1EFF" w:rsidRPr="006E046A">
        <w:rPr>
          <w:rFonts w:ascii="Arial" w:hAnsi="Arial" w:cs="Arial"/>
          <w:lang/>
        </w:rPr>
        <w:t>специальных</w:t>
      </w:r>
      <w:r w:rsidRPr="006E046A">
        <w:rPr>
          <w:rFonts w:ascii="Arial" w:hAnsi="Arial" w:cs="Arial"/>
          <w:lang w:val="ru-RU"/>
        </w:rPr>
        <w:t xml:space="preserve"> школах, не в полной мере готовы принять цель Закона о предоставлении каждому ребенку качественного образования, при котором ни один ребенок не может считаться «необучаемым». Разработка нового профессионального стандарта «дефектолог» ведется с 2017 года, но компромисс между сторонниками дефектологии и родительским сообществом, выступающим за более тонкий подход, включая поведенческую терапию, достигнут не был</w:t>
      </w:r>
      <w:r w:rsidR="005F6A88" w:rsidRPr="006E046A">
        <w:rPr>
          <w:rFonts w:ascii="Arial" w:hAnsi="Arial" w:cs="Arial"/>
          <w:lang w:val="ru-RU"/>
        </w:rPr>
        <w:t xml:space="preserve">. </w:t>
      </w:r>
    </w:p>
    <w:p w14:paraId="7B882BAD" w14:textId="77777777" w:rsidR="00F1262E" w:rsidRPr="006E046A" w:rsidRDefault="00F1262E" w:rsidP="00F1262E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</w:p>
    <w:p w14:paraId="5893F148" w14:textId="642DCBC9" w:rsidR="00F1262E" w:rsidRPr="006E046A" w:rsidRDefault="00731DAB" w:rsidP="00F1262E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Дефектология </w:t>
      </w:r>
      <w:proofErr w:type="gramStart"/>
      <w:r w:rsidRPr="006E046A">
        <w:rPr>
          <w:rFonts w:ascii="Arial" w:hAnsi="Arial" w:cs="Arial"/>
          <w:lang w:val="ru-RU"/>
        </w:rPr>
        <w:t>- это</w:t>
      </w:r>
      <w:proofErr w:type="gramEnd"/>
      <w:r w:rsidRPr="006E046A">
        <w:rPr>
          <w:rFonts w:ascii="Arial" w:hAnsi="Arial" w:cs="Arial"/>
          <w:lang w:val="ru-RU"/>
        </w:rPr>
        <w:t xml:space="preserve"> широкий термин, обозначающий совокупность педагогических дисциплин, касающихся детей с физическими и психологическими «дефектами» и их компенсации посредством обучения и поддержки. Разработанная в России дефектология получила распространение в других странах Восточной Европы. Его можно сравнить со словом «специальный учитель», но </w:t>
      </w:r>
      <w:r w:rsidR="00FD5B23" w:rsidRPr="006E046A">
        <w:rPr>
          <w:rFonts w:ascii="Arial" w:hAnsi="Arial" w:cs="Arial"/>
          <w:lang/>
        </w:rPr>
        <w:t xml:space="preserve">последнее </w:t>
      </w:r>
      <w:r w:rsidRPr="006E046A">
        <w:rPr>
          <w:rFonts w:ascii="Arial" w:hAnsi="Arial" w:cs="Arial"/>
          <w:lang w:val="ru-RU"/>
        </w:rPr>
        <w:t xml:space="preserve">обычно имеет более </w:t>
      </w:r>
      <w:r w:rsidR="00FD5B23" w:rsidRPr="006E046A">
        <w:rPr>
          <w:rFonts w:ascii="Arial" w:hAnsi="Arial" w:cs="Arial"/>
          <w:lang/>
        </w:rPr>
        <w:t>узкий</w:t>
      </w:r>
      <w:r w:rsidRPr="006E046A">
        <w:rPr>
          <w:rFonts w:ascii="Arial" w:hAnsi="Arial" w:cs="Arial"/>
          <w:lang w:val="ru-RU"/>
        </w:rPr>
        <w:t xml:space="preserve"> смысл.</w:t>
      </w:r>
    </w:p>
    <w:p w14:paraId="519E1EE2" w14:textId="77777777" w:rsidR="00721976" w:rsidRPr="006E046A" w:rsidRDefault="00721976" w:rsidP="00F1262E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</w:p>
    <w:p w14:paraId="22321F74" w14:textId="18C4F7C1" w:rsidR="00F76705" w:rsidRPr="006E046A" w:rsidRDefault="00731DAB" w:rsidP="004D0A96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Согласно информации, представленной Россией в Добровольном национальном обзоре 2020 года, доля узкоспециализированных специалистов в области образования, работающих с детьми с «ограниченными возможностями здоровья» и детьми с инвалидностью в возрасте 3-7 лет, составила 18,1%, из них 5,3% - логопеды</w:t>
      </w:r>
      <w:r w:rsidR="0040617C" w:rsidRPr="006E046A">
        <w:rPr>
          <w:rFonts w:ascii="Arial" w:hAnsi="Arial" w:cs="Arial"/>
          <w:lang w:val="ru-RU"/>
        </w:rPr>
        <w:t>.</w:t>
      </w:r>
      <w:r w:rsidR="0040617C" w:rsidRPr="006E046A">
        <w:rPr>
          <w:rStyle w:val="a9"/>
          <w:rFonts w:ascii="Arial" w:hAnsi="Arial" w:cs="Arial"/>
        </w:rPr>
        <w:footnoteReference w:id="22"/>
      </w:r>
      <w:r w:rsidR="0040617C" w:rsidRPr="006E046A">
        <w:rPr>
          <w:rFonts w:ascii="Arial" w:hAnsi="Arial" w:cs="Arial"/>
          <w:lang w:val="ru-RU"/>
        </w:rPr>
        <w:t xml:space="preserve"> </w:t>
      </w:r>
    </w:p>
    <w:p w14:paraId="7FE7FC29" w14:textId="4BEFBF5A" w:rsidR="00731DAB" w:rsidRPr="006E046A" w:rsidRDefault="00731DAB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Система </w:t>
      </w:r>
      <w:r w:rsidR="00FD5B23" w:rsidRPr="006E046A">
        <w:rPr>
          <w:rFonts w:ascii="Arial" w:hAnsi="Arial" w:cs="Arial"/>
          <w:b/>
          <w:lang/>
        </w:rPr>
        <w:t>тьюторов</w:t>
      </w:r>
      <w:r w:rsidRPr="006E046A">
        <w:rPr>
          <w:rFonts w:ascii="Arial" w:hAnsi="Arial" w:cs="Arial"/>
          <w:lang w:val="ru-RU"/>
        </w:rPr>
        <w:t xml:space="preserve"> была введена в 2010 году для поддержки создания особых условий обучения ученикам с «ограниченными возможностями здоровья». Это должность профессионального уровня, требующая образования и не менее 2 лет опыта работы в этой области. Несмотря на то, что это, несомненно, позитивный шаг, практическая реализация концепции отстает: по оценке Министерства образования, нехватка </w:t>
      </w:r>
      <w:r w:rsidRPr="006E046A">
        <w:rPr>
          <w:rFonts w:ascii="Arial" w:hAnsi="Arial" w:cs="Arial"/>
          <w:lang w:val="ru-RU"/>
        </w:rPr>
        <w:lastRenderedPageBreak/>
        <w:t>наставников составляет около 20 000 человек. Заинтересованные стороны отмечают, что развитие профессии в стране недостаточно стимулируется, с низкими зарплатами и ограниченными возможностями роста.</w:t>
      </w:r>
    </w:p>
    <w:p w14:paraId="26973066" w14:textId="478CB7A9" w:rsidR="00734F59" w:rsidRPr="006E046A" w:rsidRDefault="00731DAB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b/>
          <w:bCs/>
          <w:lang w:val="ru-RU"/>
        </w:rPr>
        <w:t xml:space="preserve">Помощник </w:t>
      </w:r>
      <w:proofErr w:type="gramStart"/>
      <w:r w:rsidRPr="006E046A">
        <w:rPr>
          <w:rFonts w:ascii="Arial" w:hAnsi="Arial" w:cs="Arial"/>
          <w:bCs/>
          <w:lang w:val="ru-RU"/>
        </w:rPr>
        <w:t>- это</w:t>
      </w:r>
      <w:proofErr w:type="gramEnd"/>
      <w:r w:rsidRPr="006E046A">
        <w:rPr>
          <w:rFonts w:ascii="Arial" w:hAnsi="Arial" w:cs="Arial"/>
          <w:bCs/>
          <w:lang w:val="ru-RU"/>
        </w:rPr>
        <w:t xml:space="preserve"> вспомогательная роль, обычно выполняемая родителем или другим членом семьи ребенка с «ограниченными возможностями здоровья», направленная на оказание технической поддержки ребенку в школе за пределами учебной среды (использо</w:t>
      </w:r>
      <w:r w:rsidR="007E7ADD" w:rsidRPr="006E046A">
        <w:rPr>
          <w:rFonts w:ascii="Arial" w:hAnsi="Arial" w:cs="Arial"/>
          <w:bCs/>
          <w:lang w:val="ru-RU"/>
        </w:rPr>
        <w:t>вание туалета, прием пищи и т.д</w:t>
      </w:r>
      <w:r w:rsidRPr="006E046A">
        <w:rPr>
          <w:rFonts w:ascii="Arial" w:hAnsi="Arial" w:cs="Arial"/>
          <w:bCs/>
          <w:lang w:val="ru-RU"/>
        </w:rPr>
        <w:t xml:space="preserve">.). Как правило, это неоплачиваемая должность. Случаи </w:t>
      </w:r>
      <w:r w:rsidR="0082351A" w:rsidRPr="006E046A">
        <w:rPr>
          <w:rFonts w:ascii="Arial" w:hAnsi="Arial" w:cs="Arial"/>
          <w:bCs/>
          <w:lang/>
        </w:rPr>
        <w:t>оплачиваемых</w:t>
      </w:r>
      <w:r w:rsidRPr="006E046A">
        <w:rPr>
          <w:rFonts w:ascii="Arial" w:hAnsi="Arial" w:cs="Arial"/>
          <w:bCs/>
          <w:lang w:val="ru-RU"/>
        </w:rPr>
        <w:t xml:space="preserve"> помощник</w:t>
      </w:r>
      <w:r w:rsidR="007E7ADD" w:rsidRPr="006E046A">
        <w:rPr>
          <w:rFonts w:ascii="Arial" w:hAnsi="Arial" w:cs="Arial"/>
          <w:bCs/>
          <w:lang w:val="ru-RU"/>
        </w:rPr>
        <w:t>ов крайне редки</w:t>
      </w:r>
      <w:r w:rsidR="00DF10EE" w:rsidRPr="006E046A">
        <w:rPr>
          <w:rFonts w:ascii="Arial" w:hAnsi="Arial" w:cs="Arial"/>
          <w:lang w:val="ru-RU"/>
        </w:rPr>
        <w:t>.</w:t>
      </w:r>
    </w:p>
    <w:p w14:paraId="43428C44" w14:textId="5CA7F413" w:rsidR="0018315A" w:rsidRPr="006E046A" w:rsidRDefault="007E7ADD" w:rsidP="009E50F0">
      <w:pPr>
        <w:pStyle w:val="1"/>
        <w:rPr>
          <w:rFonts w:ascii="Arial" w:hAnsi="Arial" w:cs="Arial"/>
          <w:sz w:val="22"/>
          <w:szCs w:val="22"/>
          <w:lang w:val="ru-RU"/>
        </w:rPr>
      </w:pPr>
      <w:bookmarkStart w:id="9" w:name="_Toc62885366"/>
      <w:r w:rsidRPr="006E046A">
        <w:rPr>
          <w:rFonts w:ascii="Arial" w:hAnsi="Arial" w:cs="Arial"/>
          <w:sz w:val="22"/>
          <w:szCs w:val="22"/>
          <w:lang w:val="ru-RU"/>
        </w:rPr>
        <w:t>Межведомственное сотрудничество</w:t>
      </w:r>
      <w:bookmarkEnd w:id="9"/>
    </w:p>
    <w:p w14:paraId="0CB1C1BD" w14:textId="611FE8B5" w:rsidR="00567852" w:rsidRPr="006E046A" w:rsidRDefault="007E7ADD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Ряд ключевых респондентов исследования указали на необходимость надежной координации между всеми участниками, прямо или косвенно вовлеченными в образование ребенка. Подчеркивалось, что узкий подход, сосредотачивающий всю энергию на строго школьных аспектах образовательного пути ребенка, не работает</w:t>
      </w:r>
      <w:r w:rsidR="00567852" w:rsidRPr="006E046A">
        <w:rPr>
          <w:rFonts w:ascii="Arial" w:hAnsi="Arial" w:cs="Arial"/>
          <w:lang w:val="ru-RU"/>
        </w:rPr>
        <w:t>.</w:t>
      </w:r>
    </w:p>
    <w:p w14:paraId="7875943B" w14:textId="77777777" w:rsidR="009121E1" w:rsidRPr="006E046A" w:rsidRDefault="009121E1" w:rsidP="009121E1">
      <w:pPr>
        <w:shd w:val="clear" w:color="auto" w:fill="FFF2CC" w:themeFill="accent4" w:themeFillTint="33"/>
        <w:jc w:val="both"/>
        <w:rPr>
          <w:rFonts w:ascii="Arial" w:hAnsi="Arial" w:cs="Arial"/>
          <w:b/>
          <w:bCs/>
          <w:lang w:val="ru-RU"/>
        </w:rPr>
      </w:pPr>
    </w:p>
    <w:p w14:paraId="7D3FB484" w14:textId="43A8F0B2" w:rsidR="00680357" w:rsidRPr="006E046A" w:rsidRDefault="007E7ADD" w:rsidP="009121E1">
      <w:pPr>
        <w:shd w:val="clear" w:color="auto" w:fill="FFF2CC" w:themeFill="accent4" w:themeFillTint="33"/>
        <w:jc w:val="both"/>
        <w:rPr>
          <w:rFonts w:ascii="Arial" w:hAnsi="Arial" w:cs="Arial"/>
          <w:b/>
          <w:bCs/>
          <w:lang w:val="ru-RU"/>
        </w:rPr>
      </w:pPr>
      <w:r w:rsidRPr="006E046A">
        <w:rPr>
          <w:rFonts w:ascii="Arial" w:hAnsi="Arial" w:cs="Arial"/>
          <w:b/>
          <w:bCs/>
          <w:lang w:val="ru-RU"/>
        </w:rPr>
        <w:t>Хорошая практика: межведомственная координация в г. Томске</w:t>
      </w:r>
      <w:r w:rsidRPr="006E046A">
        <w:rPr>
          <w:rStyle w:val="a9"/>
          <w:rFonts w:ascii="Arial" w:hAnsi="Arial" w:cs="Arial"/>
          <w:b/>
          <w:bCs/>
          <w:vertAlign w:val="baseline"/>
          <w:lang w:val="ru-RU"/>
        </w:rPr>
        <w:t xml:space="preserve"> </w:t>
      </w:r>
      <w:r w:rsidR="00F77984" w:rsidRPr="006E046A">
        <w:rPr>
          <w:rStyle w:val="a9"/>
          <w:rFonts w:ascii="Arial" w:hAnsi="Arial" w:cs="Arial"/>
        </w:rPr>
        <w:footnoteReference w:id="23"/>
      </w:r>
      <w:r w:rsidR="00975287" w:rsidRPr="006E046A">
        <w:rPr>
          <w:rFonts w:ascii="Arial" w:hAnsi="Arial" w:cs="Arial"/>
          <w:b/>
          <w:bCs/>
          <w:lang w:val="ru-RU"/>
        </w:rPr>
        <w:t xml:space="preserve"> </w:t>
      </w:r>
    </w:p>
    <w:p w14:paraId="114D9A41" w14:textId="4A6A48EC" w:rsidR="004C6D0F" w:rsidRPr="006E046A" w:rsidRDefault="007E7ADD" w:rsidP="009121E1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В Томске постепенно выстраивается четырехуровневая система поддержки и координации. </w:t>
      </w:r>
      <w:r w:rsidRPr="006E046A">
        <w:rPr>
          <w:rFonts w:ascii="Arial" w:hAnsi="Arial" w:cs="Arial"/>
          <w:u w:val="single"/>
          <w:lang w:val="ru-RU"/>
        </w:rPr>
        <w:t>Городской совет по делам инвалидов</w:t>
      </w:r>
      <w:r w:rsidRPr="006E046A">
        <w:rPr>
          <w:rFonts w:ascii="Arial" w:hAnsi="Arial" w:cs="Arial"/>
          <w:lang w:val="ru-RU"/>
        </w:rPr>
        <w:t xml:space="preserve"> объединяет ключевых муниципальных руководителей и представителей местных организаций с инвалидностью по широкому кругу вопросов, актуальных для людей с инвалидностью в городе.</w:t>
      </w:r>
      <w:r w:rsidR="004C6D0F" w:rsidRPr="006E046A">
        <w:rPr>
          <w:rFonts w:ascii="Arial" w:hAnsi="Arial" w:cs="Arial"/>
          <w:lang w:val="ru-RU"/>
        </w:rPr>
        <w:t xml:space="preserve"> </w:t>
      </w:r>
    </w:p>
    <w:p w14:paraId="3C0C2813" w14:textId="796AA8D2" w:rsidR="00680357" w:rsidRPr="006E046A" w:rsidRDefault="007E7ADD" w:rsidP="009121E1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iCs/>
          <w:u w:val="single"/>
          <w:lang w:val="ru-RU"/>
        </w:rPr>
        <w:t>М</w:t>
      </w:r>
      <w:r w:rsidR="00C047F7" w:rsidRPr="006E046A">
        <w:rPr>
          <w:rFonts w:ascii="Arial" w:hAnsi="Arial" w:cs="Arial"/>
          <w:iCs/>
          <w:u w:val="single"/>
          <w:lang w:val="ru-RU"/>
        </w:rPr>
        <w:t>ежведомственная рабочая группа при Координационном совете по делам инвалидов Администрации Города Томска</w:t>
      </w:r>
      <w:r w:rsidR="00C047F7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состоит из муниципального ПМПК</w:t>
      </w:r>
      <w:r w:rsidR="00A76220" w:rsidRPr="006E046A">
        <w:rPr>
          <w:rFonts w:ascii="Arial" w:hAnsi="Arial" w:cs="Arial"/>
          <w:lang w:val="ru-RU"/>
        </w:rPr>
        <w:t>,</w:t>
      </w:r>
      <w:r w:rsidR="002E1502" w:rsidRPr="006E046A">
        <w:rPr>
          <w:rStyle w:val="a9"/>
          <w:rFonts w:ascii="Arial" w:hAnsi="Arial" w:cs="Arial"/>
        </w:rPr>
        <w:footnoteReference w:id="24"/>
      </w:r>
      <w:r w:rsidR="00A76220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iCs/>
          <w:lang w:val="ru-RU"/>
        </w:rPr>
        <w:t>главного</w:t>
      </w:r>
      <w:r w:rsidR="00D77274" w:rsidRPr="006E046A">
        <w:rPr>
          <w:rFonts w:ascii="Arial" w:hAnsi="Arial" w:cs="Arial"/>
          <w:iCs/>
          <w:lang w:val="ru-RU"/>
        </w:rPr>
        <w:t xml:space="preserve"> бюро </w:t>
      </w:r>
      <w:r w:rsidR="008863D9" w:rsidRPr="006E046A">
        <w:rPr>
          <w:rFonts w:ascii="Arial" w:hAnsi="Arial" w:cs="Arial"/>
          <w:iCs/>
          <w:lang w:val="ru-RU"/>
        </w:rPr>
        <w:t>медико-социальной экспертизы</w:t>
      </w:r>
      <w:r w:rsidR="00D77274" w:rsidRPr="006E046A">
        <w:rPr>
          <w:rFonts w:ascii="Arial" w:hAnsi="Arial" w:cs="Arial"/>
          <w:iCs/>
          <w:lang w:val="ru-RU"/>
        </w:rPr>
        <w:t xml:space="preserve"> Томской области</w:t>
      </w:r>
      <w:r w:rsidR="00B70AF1" w:rsidRPr="006E046A">
        <w:rPr>
          <w:rFonts w:ascii="Arial" w:hAnsi="Arial" w:cs="Arial"/>
          <w:lang w:val="ru-RU"/>
        </w:rPr>
        <w:t xml:space="preserve">, </w:t>
      </w:r>
      <w:r w:rsidRPr="006E046A">
        <w:rPr>
          <w:rFonts w:ascii="Arial" w:hAnsi="Arial" w:cs="Arial"/>
          <w:lang w:val="ru-RU"/>
        </w:rPr>
        <w:t>специалистов в области здравоохранения и реабилитации, органов социальной защиты, а также представителей гражданского общества.</w:t>
      </w:r>
      <w:r w:rsidR="00CB401A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Любое из этих агентств, которое получает информацию о ребенке, нуждающемся в поддержке, активирует коллективный разум и ресурсы рабочей группы с целью получения наилучшего результата для клиента.</w:t>
      </w:r>
    </w:p>
    <w:p w14:paraId="0FC80212" w14:textId="5103EF77" w:rsidR="004C6D0F" w:rsidRPr="006E046A" w:rsidRDefault="007E7ADD" w:rsidP="009121E1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u w:val="single"/>
          <w:lang w:val="ru-RU"/>
        </w:rPr>
        <w:t>Ресурсный центр при ПМПК</w:t>
      </w:r>
      <w:r w:rsidR="00CD3606" w:rsidRPr="006E046A">
        <w:rPr>
          <w:rStyle w:val="a9"/>
          <w:rFonts w:ascii="Arial" w:hAnsi="Arial" w:cs="Arial"/>
        </w:rPr>
        <w:footnoteReference w:id="25"/>
      </w:r>
      <w:r w:rsidR="008E36B6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создан для оказания поддержки ПМПК, включая разработку методик практической поддержки детей в образовании, консультации семей, поддержку учителей, аналитическую и исследовательскую деятельность и т.д.</w:t>
      </w:r>
    </w:p>
    <w:p w14:paraId="404AFE4F" w14:textId="1B3988BB" w:rsidR="009121E1" w:rsidRPr="006E046A" w:rsidRDefault="00B1636D" w:rsidP="009121E1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Наконец</w:t>
      </w:r>
      <w:r w:rsidR="0014640A" w:rsidRPr="006E046A">
        <w:rPr>
          <w:rFonts w:ascii="Arial" w:hAnsi="Arial" w:cs="Arial"/>
          <w:lang w:val="ru-RU"/>
        </w:rPr>
        <w:t xml:space="preserve">, </w:t>
      </w:r>
      <w:r w:rsidRPr="006E046A">
        <w:rPr>
          <w:rFonts w:ascii="Arial" w:hAnsi="Arial" w:cs="Arial"/>
          <w:u w:val="single"/>
          <w:lang w:val="ru-RU"/>
        </w:rPr>
        <w:t>Психолого-медико-педагогический консилиум</w:t>
      </w:r>
      <w:r w:rsidR="00D44C5E" w:rsidRPr="006E046A">
        <w:rPr>
          <w:rStyle w:val="a9"/>
          <w:rFonts w:ascii="Arial" w:hAnsi="Arial" w:cs="Arial"/>
          <w:u w:val="single"/>
        </w:rPr>
        <w:footnoteReference w:id="26"/>
      </w:r>
      <w:r w:rsidR="009B6FF9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создан в каждой отдельной школе</w:t>
      </w:r>
      <w:r w:rsidR="009B6FF9" w:rsidRPr="006E046A">
        <w:rPr>
          <w:rFonts w:ascii="Arial" w:hAnsi="Arial" w:cs="Arial"/>
          <w:lang w:val="ru-RU"/>
        </w:rPr>
        <w:t xml:space="preserve"> </w:t>
      </w:r>
      <w:r w:rsidRPr="006E046A">
        <w:rPr>
          <w:rFonts w:ascii="Arial" w:hAnsi="Arial" w:cs="Arial"/>
          <w:lang w:val="ru-RU"/>
        </w:rPr>
        <w:t>в которую входят учителя этой школы и другие специалисты, которые следят за школьниками, в том числе с адаптированной учебной программой, на протяжении всего их образовательного пути и обеспечивают поддержку для достижения оптимальных результатов.</w:t>
      </w:r>
    </w:p>
    <w:p w14:paraId="60D84274" w14:textId="77777777" w:rsidR="00B1636D" w:rsidRPr="006E046A" w:rsidRDefault="00B1636D" w:rsidP="00DA6FCB">
      <w:pPr>
        <w:shd w:val="clear" w:color="auto" w:fill="FFF2CC" w:themeFill="accent4" w:themeFillTint="33"/>
        <w:jc w:val="both"/>
        <w:rPr>
          <w:rFonts w:ascii="Arial" w:hAnsi="Arial" w:cs="Arial"/>
          <w:b/>
          <w:bCs/>
          <w:lang w:val="ru-RU"/>
        </w:rPr>
      </w:pPr>
      <w:r w:rsidRPr="006E046A">
        <w:rPr>
          <w:rFonts w:ascii="Arial" w:hAnsi="Arial" w:cs="Arial"/>
          <w:b/>
          <w:bCs/>
          <w:lang w:val="ru-RU"/>
        </w:rPr>
        <w:lastRenderedPageBreak/>
        <w:t>Ключевые уроки межведомственного сотрудничества в Томске:</w:t>
      </w:r>
    </w:p>
    <w:p w14:paraId="7A53DC9E" w14:textId="13A9148D" w:rsidR="00CE66FC" w:rsidRPr="006E046A" w:rsidRDefault="00CE66FC" w:rsidP="00DA6FCB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- </w:t>
      </w:r>
      <w:r w:rsidR="00B1636D" w:rsidRPr="006E046A">
        <w:rPr>
          <w:rFonts w:ascii="Arial" w:hAnsi="Arial" w:cs="Arial"/>
          <w:lang w:val="ru-RU"/>
        </w:rPr>
        <w:t>Важность обеспечения личной приверженности учителей преимуществам инклюзивного образования и оказания им поддержки в повседневной работе. Учителя, которые верят в равенство для всех и чувствуют поддержку, добиваются лучших результатов.</w:t>
      </w:r>
    </w:p>
    <w:p w14:paraId="4C7F8C7C" w14:textId="0675614B" w:rsidR="00B1636D" w:rsidRPr="006E046A" w:rsidRDefault="00AA2232" w:rsidP="00DA6FCB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- </w:t>
      </w:r>
      <w:r w:rsidR="00B1636D" w:rsidRPr="006E046A">
        <w:rPr>
          <w:rFonts w:ascii="Arial" w:hAnsi="Arial" w:cs="Arial"/>
          <w:lang w:val="ru-RU"/>
        </w:rPr>
        <w:t xml:space="preserve">Системное участие ПМПК в выполнении рекомендаций относительно образовательного пути ребенка, включая регулярную оценку успеваемости и </w:t>
      </w:r>
      <w:proofErr w:type="spellStart"/>
      <w:r w:rsidR="00B1636D" w:rsidRPr="006E046A">
        <w:rPr>
          <w:rFonts w:ascii="Arial" w:hAnsi="Arial" w:cs="Arial"/>
          <w:lang w:val="ru-RU"/>
        </w:rPr>
        <w:t>некарательное</w:t>
      </w:r>
      <w:proofErr w:type="spellEnd"/>
      <w:r w:rsidR="00B1636D" w:rsidRPr="006E046A">
        <w:rPr>
          <w:rFonts w:ascii="Arial" w:hAnsi="Arial" w:cs="Arial"/>
          <w:lang w:val="ru-RU"/>
        </w:rPr>
        <w:t xml:space="preserve"> вмешательство для корректировки подхода, более выгодно, чем отказ от рекомендаций после </w:t>
      </w:r>
      <w:r w:rsidR="0019173C" w:rsidRPr="006E046A">
        <w:rPr>
          <w:rFonts w:ascii="Arial" w:hAnsi="Arial" w:cs="Arial"/>
          <w:lang/>
        </w:rPr>
        <w:t xml:space="preserve">их </w:t>
      </w:r>
      <w:r w:rsidR="00B1636D" w:rsidRPr="006E046A">
        <w:rPr>
          <w:rFonts w:ascii="Arial" w:hAnsi="Arial" w:cs="Arial"/>
          <w:lang w:val="ru-RU"/>
        </w:rPr>
        <w:t>принятия.</w:t>
      </w:r>
    </w:p>
    <w:p w14:paraId="1AF4452D" w14:textId="50482089" w:rsidR="00F45D17" w:rsidRPr="006E046A" w:rsidRDefault="000A022B" w:rsidP="00DA6FCB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- </w:t>
      </w:r>
      <w:r w:rsidR="00B1636D" w:rsidRPr="006E046A">
        <w:rPr>
          <w:rFonts w:ascii="Arial" w:hAnsi="Arial" w:cs="Arial"/>
          <w:lang w:val="ru-RU"/>
        </w:rPr>
        <w:t>Исходя из понимания того, что ребенку может потребоваться больше времени для достижения определенных вех, поддержка должна быть постоянной и не прекращаться, когда ребенок заканчивает обязательную школьную программу (9 лет). При поддержке ребенок сможет продолжить учебу и получить высшее образование с аттестатом о среднем образовании, что дает значительно больше возможностей.</w:t>
      </w:r>
    </w:p>
    <w:p w14:paraId="11D5CB02" w14:textId="6FF66EE2" w:rsidR="006A42BA" w:rsidRPr="006E046A" w:rsidRDefault="006A42BA" w:rsidP="00DA6FCB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- </w:t>
      </w:r>
      <w:r w:rsidR="00B1636D" w:rsidRPr="006E046A">
        <w:rPr>
          <w:rFonts w:ascii="Arial" w:hAnsi="Arial" w:cs="Arial"/>
          <w:lang w:val="ru-RU"/>
        </w:rPr>
        <w:t>Непрерывный диалог с родителями открывает ценный ресурс для достижения наилучших результатов в инклюзивном образовании.</w:t>
      </w:r>
    </w:p>
    <w:p w14:paraId="04AA9355" w14:textId="185DA29D" w:rsidR="00CE66FC" w:rsidRPr="006E046A" w:rsidRDefault="00CE66FC" w:rsidP="009121E1">
      <w:pPr>
        <w:shd w:val="clear" w:color="auto" w:fill="FFF2CC" w:themeFill="accent4" w:themeFillTint="33"/>
        <w:jc w:val="both"/>
        <w:rPr>
          <w:rFonts w:ascii="Arial" w:hAnsi="Arial" w:cs="Arial"/>
          <w:lang w:val="ru-RU"/>
        </w:rPr>
      </w:pPr>
    </w:p>
    <w:p w14:paraId="341A6181" w14:textId="465F2F4F" w:rsidR="00BD640A" w:rsidRPr="006E046A" w:rsidRDefault="00BD640A" w:rsidP="003D3EB7">
      <w:pPr>
        <w:jc w:val="both"/>
        <w:rPr>
          <w:rFonts w:ascii="Arial" w:hAnsi="Arial" w:cs="Arial"/>
          <w:lang w:val="ru-RU"/>
        </w:rPr>
      </w:pPr>
    </w:p>
    <w:p w14:paraId="4F5AD8E5" w14:textId="1E3020CB" w:rsidR="007E44C3" w:rsidRPr="006E046A" w:rsidRDefault="00B1636D" w:rsidP="0020272B">
      <w:pPr>
        <w:spacing w:before="240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Многопрофильную поддержку семьям оказывает ассоциация родителей «ВОРДИ», в частности ее программа по социальной поддержке семьи (семейные приемные ВОРДИ) в 10 пилотных регионах. Программа, координируемая ресурсным центром в Москве, оказывает информационную, юридическую и психологическую поддержку семьям (около 250 семей в каждом регионе, участвующем в программе), и большинство запросов о поддержке было связано с доступом к инклюзивному образованию. Эта модель поддержки сверстников на местном уровне была очень положительно оценена получателями помощи</w:t>
      </w:r>
      <w:r w:rsidR="009E4EE3" w:rsidRPr="006E046A">
        <w:rPr>
          <w:rFonts w:ascii="Arial" w:hAnsi="Arial" w:cs="Arial"/>
          <w:lang w:val="ru-RU"/>
        </w:rPr>
        <w:t>.</w:t>
      </w:r>
      <w:r w:rsidR="009E4EE3" w:rsidRPr="006E046A">
        <w:rPr>
          <w:rStyle w:val="a9"/>
          <w:rFonts w:ascii="Arial" w:hAnsi="Arial" w:cs="Arial"/>
        </w:rPr>
        <w:footnoteReference w:id="27"/>
      </w:r>
      <w:r w:rsidR="0020272B" w:rsidRPr="006E046A">
        <w:rPr>
          <w:rFonts w:ascii="Arial" w:hAnsi="Arial" w:cs="Arial"/>
          <w:lang w:val="ru-RU"/>
        </w:rPr>
        <w:t xml:space="preserve"> </w:t>
      </w:r>
    </w:p>
    <w:p w14:paraId="6191FEC7" w14:textId="454FD987" w:rsidR="00EE5BB9" w:rsidRPr="006E046A" w:rsidRDefault="00B1636D" w:rsidP="009E50F0">
      <w:pPr>
        <w:pStyle w:val="1"/>
        <w:rPr>
          <w:rFonts w:ascii="Arial" w:hAnsi="Arial" w:cs="Arial"/>
          <w:sz w:val="22"/>
          <w:szCs w:val="22"/>
          <w:lang w:val="en-US"/>
        </w:rPr>
      </w:pPr>
      <w:bookmarkStart w:id="10" w:name="_Toc62885367"/>
      <w:r w:rsidRPr="006E046A">
        <w:rPr>
          <w:rFonts w:ascii="Arial" w:hAnsi="Arial" w:cs="Arial"/>
          <w:sz w:val="22"/>
          <w:szCs w:val="22"/>
          <w:lang w:val="ru-RU"/>
        </w:rPr>
        <w:t>Подводя</w:t>
      </w:r>
      <w:r w:rsidRPr="006E046A">
        <w:rPr>
          <w:rFonts w:ascii="Arial" w:hAnsi="Arial" w:cs="Arial"/>
          <w:sz w:val="22"/>
          <w:szCs w:val="22"/>
          <w:lang w:val="en-US"/>
        </w:rPr>
        <w:t xml:space="preserve"> </w:t>
      </w:r>
      <w:r w:rsidRPr="006E046A">
        <w:rPr>
          <w:rFonts w:ascii="Arial" w:hAnsi="Arial" w:cs="Arial"/>
          <w:sz w:val="22"/>
          <w:szCs w:val="22"/>
          <w:lang w:val="ru-RU"/>
        </w:rPr>
        <w:t>итоги</w:t>
      </w:r>
      <w:r w:rsidRPr="006E046A">
        <w:rPr>
          <w:rFonts w:ascii="Arial" w:hAnsi="Arial" w:cs="Arial"/>
          <w:sz w:val="22"/>
          <w:szCs w:val="22"/>
          <w:lang w:val="en-US"/>
        </w:rPr>
        <w:t xml:space="preserve">: </w:t>
      </w:r>
      <w:r w:rsidRPr="006E046A">
        <w:rPr>
          <w:rFonts w:ascii="Arial" w:hAnsi="Arial" w:cs="Arial"/>
          <w:sz w:val="22"/>
          <w:szCs w:val="22"/>
          <w:lang w:val="ru-RU"/>
        </w:rPr>
        <w:t>нерешенные</w:t>
      </w:r>
      <w:r w:rsidRPr="006E046A">
        <w:rPr>
          <w:rFonts w:ascii="Arial" w:hAnsi="Arial" w:cs="Arial"/>
          <w:sz w:val="22"/>
          <w:szCs w:val="22"/>
          <w:lang w:val="en-US"/>
        </w:rPr>
        <w:t xml:space="preserve"> </w:t>
      </w:r>
      <w:r w:rsidRPr="006E046A">
        <w:rPr>
          <w:rFonts w:ascii="Arial" w:hAnsi="Arial" w:cs="Arial"/>
          <w:sz w:val="22"/>
          <w:szCs w:val="22"/>
          <w:lang w:val="ru-RU"/>
        </w:rPr>
        <w:t>проблемы</w:t>
      </w:r>
      <w:bookmarkEnd w:id="10"/>
    </w:p>
    <w:p w14:paraId="73DAD7E1" w14:textId="75827456" w:rsidR="00B1636D" w:rsidRPr="006E046A" w:rsidRDefault="00B1636D" w:rsidP="00B1636D">
      <w:pPr>
        <w:pStyle w:val="a3"/>
        <w:numPr>
          <w:ilvl w:val="0"/>
          <w:numId w:val="18"/>
        </w:numPr>
        <w:jc w:val="both"/>
        <w:rPr>
          <w:rFonts w:ascii="Arial" w:hAnsi="Arial" w:cs="Arial"/>
          <w:i/>
          <w:iCs/>
        </w:rPr>
      </w:pPr>
      <w:proofErr w:type="spellStart"/>
      <w:r w:rsidRPr="006E046A">
        <w:rPr>
          <w:rFonts w:ascii="Arial" w:hAnsi="Arial" w:cs="Arial"/>
          <w:i/>
          <w:iCs/>
        </w:rPr>
        <w:t>Финансирование</w:t>
      </w:r>
      <w:proofErr w:type="spellEnd"/>
      <w:r w:rsidRPr="006E046A">
        <w:rPr>
          <w:rFonts w:ascii="Arial" w:hAnsi="Arial" w:cs="Arial"/>
          <w:i/>
          <w:iCs/>
        </w:rPr>
        <w:t xml:space="preserve"> и </w:t>
      </w:r>
      <w:proofErr w:type="spellStart"/>
      <w:r w:rsidRPr="006E046A">
        <w:rPr>
          <w:rFonts w:ascii="Arial" w:hAnsi="Arial" w:cs="Arial"/>
          <w:i/>
          <w:iCs/>
        </w:rPr>
        <w:t>региональное</w:t>
      </w:r>
      <w:proofErr w:type="spellEnd"/>
      <w:r w:rsidRPr="006E046A">
        <w:rPr>
          <w:rFonts w:ascii="Arial" w:hAnsi="Arial" w:cs="Arial"/>
          <w:i/>
          <w:iCs/>
        </w:rPr>
        <w:t xml:space="preserve"> </w:t>
      </w:r>
      <w:proofErr w:type="spellStart"/>
      <w:r w:rsidRPr="006E046A">
        <w:rPr>
          <w:rFonts w:ascii="Arial" w:hAnsi="Arial" w:cs="Arial"/>
          <w:i/>
          <w:iCs/>
        </w:rPr>
        <w:t>внедрение</w:t>
      </w:r>
      <w:proofErr w:type="spellEnd"/>
    </w:p>
    <w:p w14:paraId="2FB3D0E8" w14:textId="7939FA53" w:rsidR="00B1636D" w:rsidRPr="006E046A" w:rsidRDefault="00B1636D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Хотя федеральное Министерство просвещения в целом поддерживает продвижение инклюзивного образования, реальное </w:t>
      </w:r>
      <w:r w:rsidR="00551282" w:rsidRPr="006E046A">
        <w:rPr>
          <w:rFonts w:ascii="Arial" w:hAnsi="Arial" w:cs="Arial"/>
          <w:lang/>
        </w:rPr>
        <w:t>осуществление</w:t>
      </w:r>
      <w:r w:rsidR="00AC7E49" w:rsidRPr="006E046A">
        <w:rPr>
          <w:rFonts w:ascii="Arial" w:hAnsi="Arial" w:cs="Arial"/>
          <w:lang/>
        </w:rPr>
        <w:t xml:space="preserve"> его</w:t>
      </w:r>
      <w:r w:rsidRPr="006E046A">
        <w:rPr>
          <w:rFonts w:ascii="Arial" w:hAnsi="Arial" w:cs="Arial"/>
          <w:lang w:val="ru-RU"/>
        </w:rPr>
        <w:t xml:space="preserve"> лежит на регионах, которые финансируют этот процесс. Федеральные предложения, которые имеют финансовое влияние на регионы, </w:t>
      </w:r>
      <w:r w:rsidR="00516DD9" w:rsidRPr="006E046A">
        <w:rPr>
          <w:rFonts w:ascii="Arial" w:hAnsi="Arial" w:cs="Arial"/>
          <w:lang w:val="ru-RU"/>
        </w:rPr>
        <w:t xml:space="preserve">для принятия </w:t>
      </w:r>
      <w:r w:rsidRPr="006E046A">
        <w:rPr>
          <w:rFonts w:ascii="Arial" w:hAnsi="Arial" w:cs="Arial"/>
          <w:lang w:val="ru-RU"/>
        </w:rPr>
        <w:t xml:space="preserve">должны </w:t>
      </w:r>
      <w:r w:rsidR="00516DD9" w:rsidRPr="006E046A">
        <w:rPr>
          <w:rFonts w:ascii="Arial" w:hAnsi="Arial" w:cs="Arial"/>
          <w:lang w:val="ru-RU"/>
        </w:rPr>
        <w:t>быть одобрены 50 из 85 регионов. В альтернативном случае предложение должно быть одобрено федеральным Министерством финансов - маловероятный сценарий.</w:t>
      </w:r>
    </w:p>
    <w:p w14:paraId="0CCA75D1" w14:textId="7D450482" w:rsidR="007712E5" w:rsidRPr="006E046A" w:rsidRDefault="00516DD9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В последние годы инклюзивное образование было в центре внимания многих НКО, в том числе посредством стратегических судебных процессов в пилотных регионах. Несмотря на то, что нежелание многих семей отказываться от желаемого жилья для получения инклюзивного образования заметно, дела, доведенные до суда, обычно бывают успешными</w:t>
      </w:r>
      <w:r w:rsidR="00B54801" w:rsidRPr="006E046A">
        <w:rPr>
          <w:rFonts w:ascii="Arial" w:hAnsi="Arial" w:cs="Arial"/>
          <w:lang w:val="ru-RU"/>
        </w:rPr>
        <w:t xml:space="preserve">. </w:t>
      </w:r>
    </w:p>
    <w:p w14:paraId="0C7803B3" w14:textId="1FDA91EA" w:rsidR="00194DC4" w:rsidRPr="006E046A" w:rsidRDefault="00516DD9" w:rsidP="00516DD9">
      <w:pPr>
        <w:pStyle w:val="a3"/>
        <w:numPr>
          <w:ilvl w:val="0"/>
          <w:numId w:val="18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i/>
          <w:iCs/>
          <w:lang w:val="ru-RU"/>
        </w:rPr>
        <w:t xml:space="preserve"> Наличие специалистов на местном уровне</w:t>
      </w:r>
    </w:p>
    <w:p w14:paraId="52A9290E" w14:textId="41BF2437" w:rsidR="00110282" w:rsidRPr="006E046A" w:rsidRDefault="00516DD9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lastRenderedPageBreak/>
        <w:t xml:space="preserve">При обучении профессионалов иногда уделяется больше внимания профессионалам специального образования (дефектологам), чем учителям инклюзивного образования. Это приводит к продолжающемуся разделению компетенций и </w:t>
      </w:r>
      <w:r w:rsidR="00AD0C8E" w:rsidRPr="006E046A">
        <w:rPr>
          <w:rFonts w:ascii="Arial" w:hAnsi="Arial" w:cs="Arial"/>
          <w:lang w:val="ru-RU"/>
        </w:rPr>
        <w:t>недостаточному интересу,</w:t>
      </w:r>
      <w:r w:rsidRPr="006E046A">
        <w:rPr>
          <w:rFonts w:ascii="Arial" w:hAnsi="Arial" w:cs="Arial"/>
          <w:lang w:val="ru-RU"/>
        </w:rPr>
        <w:t xml:space="preserve"> и способности к инклюзивному образованию обычных классных учителей. На местном уровне не хватает методической поддержки и контроля. Принятие профессионального стандарта специального образования застопорилось</w:t>
      </w:r>
      <w:r w:rsidR="002F44E8" w:rsidRPr="006E046A">
        <w:rPr>
          <w:rFonts w:ascii="Arial" w:hAnsi="Arial" w:cs="Arial"/>
          <w:lang/>
        </w:rPr>
        <w:t>.</w:t>
      </w:r>
      <w:r w:rsidR="00B032E7" w:rsidRPr="006E046A">
        <w:rPr>
          <w:rFonts w:ascii="Arial" w:hAnsi="Arial" w:cs="Arial"/>
          <w:lang w:val="ru-RU"/>
        </w:rPr>
        <w:t xml:space="preserve"> </w:t>
      </w:r>
    </w:p>
    <w:p w14:paraId="1A7AE608" w14:textId="63A2BA94" w:rsidR="00445119" w:rsidRPr="006E046A" w:rsidRDefault="00516DD9" w:rsidP="00516DD9">
      <w:pPr>
        <w:pStyle w:val="a3"/>
        <w:numPr>
          <w:ilvl w:val="0"/>
          <w:numId w:val="18"/>
        </w:numPr>
        <w:jc w:val="both"/>
        <w:rPr>
          <w:rFonts w:ascii="Arial" w:hAnsi="Arial" w:cs="Arial"/>
          <w:i/>
          <w:iCs/>
        </w:rPr>
      </w:pPr>
      <w:r w:rsidRPr="006E046A">
        <w:rPr>
          <w:rFonts w:ascii="Arial" w:hAnsi="Arial" w:cs="Arial"/>
          <w:i/>
          <w:iCs/>
          <w:lang w:val="ru-RU"/>
        </w:rPr>
        <w:t xml:space="preserve"> Доступ к поддержке инклюзивного образования</w:t>
      </w:r>
    </w:p>
    <w:p w14:paraId="20509D00" w14:textId="77491845" w:rsidR="00445119" w:rsidRPr="006E046A" w:rsidRDefault="00516DD9" w:rsidP="00445119">
      <w:pPr>
        <w:pStyle w:val="a3"/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Хотя Закон 2013 года поместил семьи ребенка с инвалидностью в благоприятные правовые условия, чтобы требовать доступа к поддержке в образовании, практические препятствия на пути его реализации значительны. К ним относятся отсутствие знаний об инклюзивном образовании, отсутствие доступа к информации о средствах правовой защиты, зачастую конфронтационный характер отношений с ПМПК и / или выбранным образовательным учреждением, страх стигмы и отсутствие ресурсов поддержки</w:t>
      </w:r>
      <w:r w:rsidR="0064044C" w:rsidRPr="006E046A">
        <w:rPr>
          <w:rFonts w:ascii="Arial" w:hAnsi="Arial" w:cs="Arial"/>
          <w:lang w:val="ru-RU"/>
        </w:rPr>
        <w:t xml:space="preserve">. </w:t>
      </w:r>
    </w:p>
    <w:p w14:paraId="77CF60CB" w14:textId="59EB8252" w:rsidR="00AC626A" w:rsidRPr="006E046A" w:rsidRDefault="00516DD9" w:rsidP="00516DD9">
      <w:pPr>
        <w:pStyle w:val="a3"/>
        <w:numPr>
          <w:ilvl w:val="0"/>
          <w:numId w:val="18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i/>
          <w:iCs/>
          <w:lang w:val="ru-RU"/>
        </w:rPr>
        <w:t xml:space="preserve">Распространенность надомного обучения и его рост во время пандемии </w:t>
      </w:r>
      <w:r w:rsidRPr="006E046A">
        <w:rPr>
          <w:rFonts w:ascii="Arial" w:hAnsi="Arial" w:cs="Arial"/>
          <w:i/>
          <w:iCs/>
        </w:rPr>
        <w:t>COVID</w:t>
      </w:r>
      <w:r w:rsidRPr="006E046A">
        <w:rPr>
          <w:rFonts w:ascii="Arial" w:hAnsi="Arial" w:cs="Arial"/>
          <w:i/>
          <w:iCs/>
          <w:lang w:val="ru-RU"/>
        </w:rPr>
        <w:t>-19.</w:t>
      </w:r>
    </w:p>
    <w:p w14:paraId="2975DC09" w14:textId="6EB902D4" w:rsidR="00AC626A" w:rsidRPr="006E046A" w:rsidRDefault="00516DD9" w:rsidP="00AC626A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Большое количество детей, зачисленных в обычные школы, в конечном итоге учатся дома из-за отсутствия поддержки, которую школа может предложить для очного обучения. При этом для статистических целей ребенок считается получающим инклюзивное образование. </w:t>
      </w:r>
      <w:r w:rsidRPr="006E046A">
        <w:rPr>
          <w:rFonts w:ascii="Arial" w:hAnsi="Arial" w:cs="Arial"/>
        </w:rPr>
        <w:t>COVID</w:t>
      </w:r>
      <w:r w:rsidRPr="006E046A">
        <w:rPr>
          <w:rFonts w:ascii="Arial" w:hAnsi="Arial" w:cs="Arial"/>
          <w:lang w:val="ru-RU"/>
        </w:rPr>
        <w:t>-19 еще больше усугубил ситуацию, когда дистанционное онлайн-обучение стало стандартом для многих учащихся. Хотя этот подход повсеместно считается неподходящим для большинства детей, нуждающихся в поддержке, вероятность того, что дети с инвалидностью будут ограничены надомным обучением на каком-либо этапе их образовательного пути, высока</w:t>
      </w:r>
      <w:r w:rsidR="00350E23" w:rsidRPr="006E046A">
        <w:rPr>
          <w:rFonts w:ascii="Arial" w:hAnsi="Arial" w:cs="Arial"/>
          <w:lang w:val="ru-RU"/>
        </w:rPr>
        <w:t>.</w:t>
      </w:r>
    </w:p>
    <w:p w14:paraId="68A95A99" w14:textId="77777777" w:rsidR="008A2298" w:rsidRPr="006E046A" w:rsidRDefault="008A2298" w:rsidP="00AC626A">
      <w:pPr>
        <w:jc w:val="both"/>
        <w:rPr>
          <w:rFonts w:ascii="Arial" w:hAnsi="Arial" w:cs="Arial"/>
          <w:lang w:val="ru-RU"/>
        </w:rPr>
      </w:pPr>
    </w:p>
    <w:p w14:paraId="74D77D56" w14:textId="416AB7EC" w:rsidR="008A2298" w:rsidRPr="006E046A" w:rsidRDefault="00516DD9" w:rsidP="00516DD9">
      <w:pPr>
        <w:pStyle w:val="a3"/>
        <w:numPr>
          <w:ilvl w:val="0"/>
          <w:numId w:val="18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i/>
          <w:iCs/>
          <w:lang w:val="ru-RU"/>
        </w:rPr>
        <w:t>Социальные предрассудки в отношении инклюзивного образования</w:t>
      </w:r>
    </w:p>
    <w:p w14:paraId="49360A2B" w14:textId="196E20E3" w:rsidR="00005A4D" w:rsidRPr="006E046A" w:rsidRDefault="00516DD9" w:rsidP="003D3EB7">
      <w:p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Хотя российские организации гражданского общества сделали много значительных шагов вперед, стигма и предубеждения в отношении детей с ограниченными возможностями в «обычных» классах сохраняются. Необходимо </w:t>
      </w:r>
      <w:proofErr w:type="spellStart"/>
      <w:r w:rsidRPr="006E046A">
        <w:rPr>
          <w:rFonts w:ascii="Arial" w:hAnsi="Arial" w:cs="Arial"/>
          <w:lang w:val="ru-RU"/>
        </w:rPr>
        <w:t>демистифицировать</w:t>
      </w:r>
      <w:proofErr w:type="spellEnd"/>
      <w:r w:rsidRPr="006E046A">
        <w:rPr>
          <w:rFonts w:ascii="Arial" w:hAnsi="Arial" w:cs="Arial"/>
          <w:lang w:val="ru-RU"/>
        </w:rPr>
        <w:t xml:space="preserve"> инклюзивное образование и продемонстрировать его преимущества для детей с инвалидностью и без, а также для общества в целом.</w:t>
      </w:r>
    </w:p>
    <w:p w14:paraId="6B8AF33F" w14:textId="77777777" w:rsidR="009A5ACB" w:rsidRPr="006E046A" w:rsidRDefault="009A5ACB" w:rsidP="003D3EB7">
      <w:pPr>
        <w:jc w:val="both"/>
        <w:rPr>
          <w:rFonts w:ascii="Arial" w:hAnsi="Arial" w:cs="Arial"/>
          <w:lang w:val="ru-RU"/>
        </w:rPr>
      </w:pPr>
    </w:p>
    <w:p w14:paraId="230EF469" w14:textId="5C441A98" w:rsidR="00182299" w:rsidRPr="006E046A" w:rsidRDefault="008649A6" w:rsidP="004F35CC">
      <w:pPr>
        <w:pStyle w:val="1"/>
        <w:rPr>
          <w:rFonts w:ascii="Arial" w:hAnsi="Arial" w:cs="Arial"/>
          <w:sz w:val="22"/>
          <w:szCs w:val="22"/>
        </w:rPr>
      </w:pPr>
      <w:bookmarkStart w:id="11" w:name="_Toc62885368"/>
      <w:proofErr w:type="spellStart"/>
      <w:r w:rsidRPr="006E046A">
        <w:rPr>
          <w:rFonts w:ascii="Arial" w:hAnsi="Arial" w:cs="Arial"/>
          <w:sz w:val="22"/>
          <w:szCs w:val="22"/>
        </w:rPr>
        <w:t>Возможные</w:t>
      </w:r>
      <w:proofErr w:type="spellEnd"/>
      <w:r w:rsidRPr="006E04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46A">
        <w:rPr>
          <w:rFonts w:ascii="Arial" w:hAnsi="Arial" w:cs="Arial"/>
          <w:sz w:val="22"/>
          <w:szCs w:val="22"/>
        </w:rPr>
        <w:t>темы</w:t>
      </w:r>
      <w:proofErr w:type="spellEnd"/>
      <w:r w:rsidRPr="006E04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46A">
        <w:rPr>
          <w:rFonts w:ascii="Arial" w:hAnsi="Arial" w:cs="Arial"/>
          <w:sz w:val="22"/>
          <w:szCs w:val="22"/>
        </w:rPr>
        <w:t>для</w:t>
      </w:r>
      <w:proofErr w:type="spellEnd"/>
      <w:r w:rsidRPr="006E04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46A">
        <w:rPr>
          <w:rFonts w:ascii="Arial" w:hAnsi="Arial" w:cs="Arial"/>
          <w:sz w:val="22"/>
          <w:szCs w:val="22"/>
        </w:rPr>
        <w:t>международного</w:t>
      </w:r>
      <w:proofErr w:type="spellEnd"/>
      <w:r w:rsidRPr="006E04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046A">
        <w:rPr>
          <w:rFonts w:ascii="Arial" w:hAnsi="Arial" w:cs="Arial"/>
          <w:sz w:val="22"/>
          <w:szCs w:val="22"/>
        </w:rPr>
        <w:t>сотрудничества</w:t>
      </w:r>
      <w:bookmarkEnd w:id="11"/>
      <w:proofErr w:type="spellEnd"/>
    </w:p>
    <w:p w14:paraId="5D0F5CD2" w14:textId="77777777" w:rsidR="008649A6" w:rsidRPr="006E046A" w:rsidRDefault="008649A6" w:rsidP="008649A6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Поддержка пропаганды отхода от концепции «ограниченных возможностей здоровья» при определении права на поддержку инклюзивного образования.</w:t>
      </w:r>
    </w:p>
    <w:p w14:paraId="7CDEE4C7" w14:textId="40AF10AC" w:rsidR="008649A6" w:rsidRPr="006E046A" w:rsidRDefault="008649A6" w:rsidP="008649A6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6E046A">
        <w:rPr>
          <w:rFonts w:ascii="Arial" w:hAnsi="Arial" w:cs="Arial"/>
          <w:lang w:val="ru-RU"/>
        </w:rPr>
        <w:t xml:space="preserve">Поддержка (1) развития </w:t>
      </w:r>
      <w:proofErr w:type="spellStart"/>
      <w:r w:rsidRPr="006E046A">
        <w:rPr>
          <w:rFonts w:ascii="Arial" w:hAnsi="Arial" w:cs="Arial"/>
          <w:lang w:val="ru-RU"/>
        </w:rPr>
        <w:t>самоадвокации</w:t>
      </w:r>
      <w:proofErr w:type="spellEnd"/>
      <w:r w:rsidRPr="006E046A">
        <w:rPr>
          <w:rFonts w:ascii="Arial" w:hAnsi="Arial" w:cs="Arial"/>
          <w:lang w:val="ru-RU"/>
        </w:rPr>
        <w:t xml:space="preserve"> и (2) объединения разных голосов, высказывающихся по инклюзивному образованию </w:t>
      </w:r>
      <w:r w:rsidRPr="006E046A">
        <w:rPr>
          <w:rFonts w:ascii="Arial" w:hAnsi="Arial" w:cs="Arial"/>
        </w:rPr>
        <w:t>(</w:t>
      </w:r>
      <w:proofErr w:type="spellStart"/>
      <w:r w:rsidRPr="006E046A">
        <w:rPr>
          <w:rFonts w:ascii="Arial" w:hAnsi="Arial" w:cs="Arial"/>
        </w:rPr>
        <w:t>родительские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организации</w:t>
      </w:r>
      <w:proofErr w:type="spellEnd"/>
      <w:r w:rsidRPr="006E046A">
        <w:rPr>
          <w:rFonts w:ascii="Arial" w:hAnsi="Arial" w:cs="Arial"/>
        </w:rPr>
        <w:t xml:space="preserve">: </w:t>
      </w:r>
      <w:proofErr w:type="spellStart"/>
      <w:r w:rsidRPr="006E046A">
        <w:rPr>
          <w:rFonts w:ascii="Arial" w:hAnsi="Arial" w:cs="Arial"/>
        </w:rPr>
        <w:t>национальные</w:t>
      </w:r>
      <w:proofErr w:type="spellEnd"/>
      <w:r w:rsidRPr="006E046A">
        <w:rPr>
          <w:rFonts w:ascii="Arial" w:hAnsi="Arial" w:cs="Arial"/>
        </w:rPr>
        <w:t xml:space="preserve"> и </w:t>
      </w:r>
      <w:proofErr w:type="spellStart"/>
      <w:r w:rsidRPr="006E046A">
        <w:rPr>
          <w:rFonts w:ascii="Arial" w:hAnsi="Arial" w:cs="Arial"/>
        </w:rPr>
        <w:t>региональные</w:t>
      </w:r>
      <w:proofErr w:type="spellEnd"/>
      <w:r w:rsidRPr="006E046A">
        <w:rPr>
          <w:rFonts w:ascii="Arial" w:hAnsi="Arial" w:cs="Arial"/>
        </w:rPr>
        <w:t xml:space="preserve">, </w:t>
      </w:r>
      <w:proofErr w:type="spellStart"/>
      <w:r w:rsidRPr="006E046A">
        <w:rPr>
          <w:rFonts w:ascii="Arial" w:hAnsi="Arial" w:cs="Arial"/>
        </w:rPr>
        <w:t>специалисты</w:t>
      </w:r>
      <w:proofErr w:type="spellEnd"/>
      <w:r w:rsidRPr="006E046A">
        <w:rPr>
          <w:rFonts w:ascii="Arial" w:hAnsi="Arial" w:cs="Arial"/>
        </w:rPr>
        <w:t xml:space="preserve">, </w:t>
      </w:r>
      <w:proofErr w:type="spellStart"/>
      <w:r w:rsidRPr="006E046A">
        <w:rPr>
          <w:rFonts w:ascii="Arial" w:hAnsi="Arial" w:cs="Arial"/>
        </w:rPr>
        <w:t>учителя</w:t>
      </w:r>
      <w:proofErr w:type="spellEnd"/>
      <w:r w:rsidRPr="006E046A">
        <w:rPr>
          <w:rFonts w:ascii="Arial" w:hAnsi="Arial" w:cs="Arial"/>
        </w:rPr>
        <w:t xml:space="preserve">, </w:t>
      </w:r>
      <w:proofErr w:type="spellStart"/>
      <w:r w:rsidRPr="006E046A">
        <w:rPr>
          <w:rFonts w:ascii="Arial" w:hAnsi="Arial" w:cs="Arial"/>
        </w:rPr>
        <w:t>Общественная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палата</w:t>
      </w:r>
      <w:proofErr w:type="spellEnd"/>
      <w:r w:rsidRPr="006E046A">
        <w:rPr>
          <w:rFonts w:ascii="Arial" w:hAnsi="Arial" w:cs="Arial"/>
        </w:rPr>
        <w:t>).</w:t>
      </w:r>
    </w:p>
    <w:p w14:paraId="1B72FE83" w14:textId="0B7D4F74" w:rsidR="008649A6" w:rsidRPr="006E046A" w:rsidRDefault="008649A6" w:rsidP="008649A6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 xml:space="preserve">Поддержка отхода от «дефектологического» подхода и развития профессионального уровня </w:t>
      </w:r>
      <w:r w:rsidR="00BE11A4" w:rsidRPr="006E046A">
        <w:rPr>
          <w:rFonts w:ascii="Arial" w:hAnsi="Arial" w:cs="Arial"/>
          <w:lang/>
        </w:rPr>
        <w:t>ресурсных педагогов</w:t>
      </w:r>
      <w:r w:rsidRPr="006E046A">
        <w:rPr>
          <w:rFonts w:ascii="Arial" w:hAnsi="Arial" w:cs="Arial"/>
          <w:lang w:val="ru-RU"/>
        </w:rPr>
        <w:t>.</w:t>
      </w:r>
    </w:p>
    <w:p w14:paraId="41DEA138" w14:textId="615DDE45" w:rsidR="008649A6" w:rsidRPr="006E046A" w:rsidRDefault="008649A6" w:rsidP="008649A6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Поддержка предварительной подготовки и повышения квалификации штатных учителей инклюзивной педагогике, такой как универсальный дизайн обучения.</w:t>
      </w:r>
    </w:p>
    <w:p w14:paraId="7649EC53" w14:textId="77777777" w:rsidR="008649A6" w:rsidRPr="006E046A" w:rsidRDefault="008649A6" w:rsidP="008649A6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Развитие навыков инклюзивного образования и потенциала директоров школ.</w:t>
      </w:r>
    </w:p>
    <w:p w14:paraId="52409B72" w14:textId="77777777" w:rsidR="008649A6" w:rsidRPr="006E046A" w:rsidRDefault="008649A6" w:rsidP="008649A6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Развитие центров ППМС (Центры психолого-медико-педагогической помощи) в качестве платформы поддержки и обмена для семей, учителей и ПМПК.</w:t>
      </w:r>
    </w:p>
    <w:p w14:paraId="24390597" w14:textId="77777777" w:rsidR="008649A6" w:rsidRPr="006E046A" w:rsidRDefault="008649A6" w:rsidP="008649A6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lastRenderedPageBreak/>
        <w:t xml:space="preserve">Возможности и проблемы инклюзивного образования в условиях пандемии </w:t>
      </w:r>
      <w:r w:rsidRPr="006E046A">
        <w:rPr>
          <w:rFonts w:ascii="Arial" w:hAnsi="Arial" w:cs="Arial"/>
        </w:rPr>
        <w:t>COVID</w:t>
      </w:r>
      <w:r w:rsidRPr="006E046A">
        <w:rPr>
          <w:rFonts w:ascii="Arial" w:hAnsi="Arial" w:cs="Arial"/>
          <w:lang w:val="ru-RU"/>
        </w:rPr>
        <w:t>-19.</w:t>
      </w:r>
    </w:p>
    <w:p w14:paraId="207C665F" w14:textId="333A31C7" w:rsidR="0045234F" w:rsidRPr="006E046A" w:rsidRDefault="008649A6" w:rsidP="008649A6">
      <w:pPr>
        <w:pStyle w:val="a3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Лучшие международные примеры конкретных проблем, актуальных для России, такие как:</w:t>
      </w:r>
    </w:p>
    <w:p w14:paraId="34238F0E" w14:textId="77777777" w:rsidR="008649A6" w:rsidRPr="006E046A" w:rsidRDefault="008649A6" w:rsidP="008649A6">
      <w:pPr>
        <w:pStyle w:val="a3"/>
        <w:numPr>
          <w:ilvl w:val="1"/>
          <w:numId w:val="11"/>
        </w:numPr>
        <w:jc w:val="both"/>
        <w:rPr>
          <w:rFonts w:ascii="Arial" w:hAnsi="Arial" w:cs="Arial"/>
        </w:rPr>
      </w:pPr>
      <w:proofErr w:type="spellStart"/>
      <w:r w:rsidRPr="006E046A">
        <w:rPr>
          <w:rFonts w:ascii="Arial" w:hAnsi="Arial" w:cs="Arial"/>
        </w:rPr>
        <w:t>Схемы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финансирования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инклюзивного</w:t>
      </w:r>
      <w:proofErr w:type="spellEnd"/>
      <w:r w:rsidRPr="006E046A">
        <w:rPr>
          <w:rFonts w:ascii="Arial" w:hAnsi="Arial" w:cs="Arial"/>
        </w:rPr>
        <w:t xml:space="preserve"> </w:t>
      </w:r>
      <w:proofErr w:type="spellStart"/>
      <w:r w:rsidRPr="006E046A">
        <w:rPr>
          <w:rFonts w:ascii="Arial" w:hAnsi="Arial" w:cs="Arial"/>
        </w:rPr>
        <w:t>образования</w:t>
      </w:r>
      <w:proofErr w:type="spellEnd"/>
    </w:p>
    <w:p w14:paraId="0540DCB3" w14:textId="77777777" w:rsidR="008649A6" w:rsidRPr="006E046A" w:rsidRDefault="008649A6" w:rsidP="008649A6">
      <w:pPr>
        <w:pStyle w:val="a3"/>
        <w:numPr>
          <w:ilvl w:val="1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Оценка стилей обучения ребенка, методики поддержки</w:t>
      </w:r>
    </w:p>
    <w:p w14:paraId="057D793E" w14:textId="7B153EDB" w:rsidR="00EB0668" w:rsidRPr="006E046A" w:rsidRDefault="008649A6" w:rsidP="008649A6">
      <w:pPr>
        <w:pStyle w:val="a3"/>
        <w:numPr>
          <w:ilvl w:val="1"/>
          <w:numId w:val="11"/>
        </w:numPr>
        <w:jc w:val="both"/>
        <w:rPr>
          <w:rFonts w:ascii="Arial" w:hAnsi="Arial" w:cs="Arial"/>
          <w:lang w:val="ru-RU"/>
        </w:rPr>
      </w:pPr>
      <w:r w:rsidRPr="006E046A">
        <w:rPr>
          <w:rFonts w:ascii="Arial" w:hAnsi="Arial" w:cs="Arial"/>
          <w:lang w:val="ru-RU"/>
        </w:rPr>
        <w:t>Изменение отношения общества к инклюзивному образованию для детей с инвалидностью</w:t>
      </w:r>
      <w:r w:rsidR="0045234F" w:rsidRPr="006E046A">
        <w:rPr>
          <w:rFonts w:ascii="Arial" w:hAnsi="Arial" w:cs="Arial"/>
          <w:lang w:val="ru-RU"/>
        </w:rPr>
        <w:t xml:space="preserve"> </w:t>
      </w:r>
    </w:p>
    <w:p w14:paraId="2C27E482" w14:textId="77777777" w:rsidR="002C6BB7" w:rsidRPr="006E046A" w:rsidRDefault="002C6BB7" w:rsidP="002C6BB7">
      <w:pPr>
        <w:jc w:val="both"/>
        <w:rPr>
          <w:rFonts w:ascii="Arial" w:hAnsi="Arial" w:cs="Arial"/>
          <w:lang w:val="ru-RU"/>
        </w:rPr>
      </w:pPr>
    </w:p>
    <w:sectPr w:rsidR="002C6BB7" w:rsidRPr="006E04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98B" w16cex:dateUtc="2021-02-01T11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E093" w14:textId="77777777" w:rsidR="00A97DA0" w:rsidRDefault="00A97DA0" w:rsidP="00117A64">
      <w:pPr>
        <w:spacing w:after="0" w:line="240" w:lineRule="auto"/>
      </w:pPr>
      <w:r>
        <w:separator/>
      </w:r>
    </w:p>
  </w:endnote>
  <w:endnote w:type="continuationSeparator" w:id="0">
    <w:p w14:paraId="058B6A75" w14:textId="77777777" w:rsidR="00A97DA0" w:rsidRDefault="00A97DA0" w:rsidP="001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62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7EE2F" w14:textId="74A5835E" w:rsidR="00807A9B" w:rsidRDefault="00807A9B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730D132" w14:textId="77777777" w:rsidR="00807A9B" w:rsidRDefault="00807A9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20DD" w14:textId="77777777" w:rsidR="00A97DA0" w:rsidRDefault="00A97DA0" w:rsidP="00117A64">
      <w:pPr>
        <w:spacing w:after="0" w:line="240" w:lineRule="auto"/>
      </w:pPr>
      <w:r>
        <w:separator/>
      </w:r>
    </w:p>
  </w:footnote>
  <w:footnote w:type="continuationSeparator" w:id="0">
    <w:p w14:paraId="5A3238D8" w14:textId="77777777" w:rsidR="00A97DA0" w:rsidRDefault="00A97DA0" w:rsidP="00117A64">
      <w:pPr>
        <w:spacing w:after="0" w:line="240" w:lineRule="auto"/>
      </w:pPr>
      <w:r>
        <w:continuationSeparator/>
      </w:r>
    </w:p>
  </w:footnote>
  <w:footnote w:id="1">
    <w:p w14:paraId="12B276F2" w14:textId="63641C5C" w:rsidR="00807A9B" w:rsidRPr="005803CC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5803CC">
        <w:rPr>
          <w:lang w:val="ru-RU"/>
        </w:rPr>
        <w:t xml:space="preserve"> </w:t>
      </w:r>
      <w:hyperlink r:id="rId1" w:history="1">
        <w:r w:rsidRPr="005803CC">
          <w:rPr>
            <w:rStyle w:val="a4"/>
            <w:lang w:val="ru-RU"/>
          </w:rPr>
          <w:t>Конституция Российской Федерации, 1993 г.</w:t>
        </w:r>
      </w:hyperlink>
      <w:r w:rsidRPr="005803CC">
        <w:rPr>
          <w:lang w:val="ru-RU"/>
        </w:rPr>
        <w:t xml:space="preserve"> </w:t>
      </w:r>
    </w:p>
  </w:footnote>
  <w:footnote w:id="2">
    <w:p w14:paraId="028D60D0" w14:textId="33FC5A4F" w:rsidR="00807A9B" w:rsidRPr="005803CC" w:rsidRDefault="00807A9B" w:rsidP="007E44C3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 w:rsidRPr="005803CC">
        <w:rPr>
          <w:lang w:val="ru-RU"/>
        </w:rPr>
        <w:t>По состоянию на январь 2021 года Факультативный протокол не ратифицирован и не</w:t>
      </w:r>
      <w:r>
        <w:rPr>
          <w:lang w:val="ru-RU"/>
        </w:rPr>
        <w:t xml:space="preserve"> подписан Российской Федерацией</w:t>
      </w:r>
      <w:r w:rsidRPr="005803CC">
        <w:rPr>
          <w:lang w:val="ru-RU"/>
        </w:rPr>
        <w:t xml:space="preserve">. </w:t>
      </w:r>
    </w:p>
  </w:footnote>
  <w:footnote w:id="3">
    <w:p w14:paraId="4046D6E2" w14:textId="00A6E013" w:rsidR="00807A9B" w:rsidRDefault="00807A9B" w:rsidP="00A820FA">
      <w:pPr>
        <w:pStyle w:val="a7"/>
      </w:pPr>
      <w:r>
        <w:rPr>
          <w:rStyle w:val="a9"/>
        </w:rPr>
        <w:footnoteRef/>
      </w:r>
      <w:r>
        <w:t xml:space="preserve"> CRPD/C/RUS/1</w:t>
      </w:r>
    </w:p>
  </w:footnote>
  <w:footnote w:id="4">
    <w:p w14:paraId="78AE62FB" w14:textId="77777777" w:rsidR="00807A9B" w:rsidRDefault="00807A9B" w:rsidP="00A820FA">
      <w:pPr>
        <w:pStyle w:val="a7"/>
      </w:pPr>
      <w:r>
        <w:rPr>
          <w:rStyle w:val="a9"/>
        </w:rPr>
        <w:footnoteRef/>
      </w:r>
      <w:r>
        <w:t xml:space="preserve"> </w:t>
      </w:r>
      <w:hyperlink r:id="rId2" w:history="1">
        <w:r w:rsidRPr="00041E19">
          <w:rPr>
            <w:rStyle w:val="a4"/>
          </w:rPr>
          <w:t>CRPD/C/RUS/CO/1</w:t>
        </w:r>
      </w:hyperlink>
      <w:r>
        <w:t>.</w:t>
      </w:r>
    </w:p>
  </w:footnote>
  <w:footnote w:id="5">
    <w:p w14:paraId="0EC5BE93" w14:textId="6114213F" w:rsidR="00807A9B" w:rsidRPr="00C0336B" w:rsidRDefault="00807A9B" w:rsidP="00742D1A">
      <w:pPr>
        <w:rPr>
          <w:lang w:val="ru-RU"/>
        </w:rPr>
      </w:pPr>
      <w:r>
        <w:rPr>
          <w:rStyle w:val="a9"/>
        </w:rPr>
        <w:footnoteRef/>
      </w:r>
      <w:r w:rsidRPr="00C0336B">
        <w:rPr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Кулмала</w:t>
      </w:r>
      <w:proofErr w:type="spellEnd"/>
      <w:r>
        <w:rPr>
          <w:sz w:val="20"/>
          <w:szCs w:val="20"/>
          <w:lang w:val="ru-RU"/>
        </w:rPr>
        <w:t xml:space="preserve"> М., Эн</w:t>
      </w:r>
      <w:r w:rsidRPr="00C0336B">
        <w:rPr>
          <w:sz w:val="20"/>
          <w:szCs w:val="20"/>
          <w:lang w:val="ru-RU"/>
        </w:rPr>
        <w:t xml:space="preserve"> С. «Глобальная политика деинституционализации на постсоветском пространстве: сравнение реформ социальной защиты детей в России и Казахстане», стр. 9. Доступно на </w:t>
      </w:r>
      <w:hyperlink r:id="rId3" w:history="1">
        <w:r w:rsidRPr="00751811">
          <w:rPr>
            <w:rStyle w:val="a4"/>
            <w:sz w:val="20"/>
            <w:szCs w:val="20"/>
          </w:rPr>
          <w:t>https</w:t>
        </w:r>
        <w:r w:rsidRPr="00C0336B">
          <w:rPr>
            <w:rStyle w:val="a4"/>
            <w:sz w:val="20"/>
            <w:szCs w:val="20"/>
            <w:lang w:val="ru-RU"/>
          </w:rPr>
          <w:t>://</w:t>
        </w:r>
        <w:r w:rsidRPr="00751811">
          <w:rPr>
            <w:rStyle w:val="a4"/>
            <w:sz w:val="20"/>
            <w:szCs w:val="20"/>
          </w:rPr>
          <w:t>journals</w:t>
        </w:r>
        <w:r w:rsidRPr="00C0336B">
          <w:rPr>
            <w:rStyle w:val="a4"/>
            <w:sz w:val="20"/>
            <w:szCs w:val="20"/>
            <w:lang w:val="ru-RU"/>
          </w:rPr>
          <w:t>.</w:t>
        </w:r>
        <w:proofErr w:type="spellStart"/>
        <w:r w:rsidRPr="00751811">
          <w:rPr>
            <w:rStyle w:val="a4"/>
            <w:sz w:val="20"/>
            <w:szCs w:val="20"/>
          </w:rPr>
          <w:t>sagepub</w:t>
        </w:r>
        <w:proofErr w:type="spellEnd"/>
        <w:r w:rsidRPr="00C0336B">
          <w:rPr>
            <w:rStyle w:val="a4"/>
            <w:sz w:val="20"/>
            <w:szCs w:val="20"/>
            <w:lang w:val="ru-RU"/>
          </w:rPr>
          <w:t>.</w:t>
        </w:r>
        <w:r w:rsidRPr="00751811">
          <w:rPr>
            <w:rStyle w:val="a4"/>
            <w:sz w:val="20"/>
            <w:szCs w:val="20"/>
          </w:rPr>
          <w:t>com</w:t>
        </w:r>
        <w:r w:rsidRPr="00C0336B">
          <w:rPr>
            <w:rStyle w:val="a4"/>
            <w:sz w:val="20"/>
            <w:szCs w:val="20"/>
            <w:lang w:val="ru-RU"/>
          </w:rPr>
          <w:t>/</w:t>
        </w:r>
        <w:proofErr w:type="spellStart"/>
        <w:r w:rsidRPr="00751811">
          <w:rPr>
            <w:rStyle w:val="a4"/>
            <w:sz w:val="20"/>
            <w:szCs w:val="20"/>
          </w:rPr>
          <w:t>doi</w:t>
        </w:r>
        <w:proofErr w:type="spellEnd"/>
        <w:r w:rsidRPr="00C0336B">
          <w:rPr>
            <w:rStyle w:val="a4"/>
            <w:sz w:val="20"/>
            <w:szCs w:val="20"/>
            <w:lang w:val="ru-RU"/>
          </w:rPr>
          <w:t>/</w:t>
        </w:r>
        <w:r w:rsidRPr="00751811">
          <w:rPr>
            <w:rStyle w:val="a4"/>
            <w:sz w:val="20"/>
            <w:szCs w:val="20"/>
          </w:rPr>
          <w:t>full</w:t>
        </w:r>
        <w:r w:rsidRPr="00C0336B">
          <w:rPr>
            <w:rStyle w:val="a4"/>
            <w:sz w:val="20"/>
            <w:szCs w:val="20"/>
            <w:lang w:val="ru-RU"/>
          </w:rPr>
          <w:t>/10.1177/1468018120913312</w:t>
        </w:r>
      </w:hyperlink>
      <w:r>
        <w:rPr>
          <w:sz w:val="20"/>
          <w:szCs w:val="20"/>
          <w:lang w:val="ru-RU"/>
        </w:rPr>
        <w:t xml:space="preserve"> (</w:t>
      </w:r>
      <w:r w:rsidRPr="00C0336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январь 5,</w:t>
      </w:r>
      <w:r w:rsidRPr="00C0336B">
        <w:rPr>
          <w:sz w:val="20"/>
          <w:szCs w:val="20"/>
          <w:lang w:val="ru-RU"/>
        </w:rPr>
        <w:t xml:space="preserve"> 2021).</w:t>
      </w:r>
    </w:p>
  </w:footnote>
  <w:footnote w:id="6">
    <w:p w14:paraId="532CB68A" w14:textId="73D5E229" w:rsidR="00807A9B" w:rsidRPr="00C0336B" w:rsidRDefault="00807A9B" w:rsidP="00742D1A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C0336B">
        <w:rPr>
          <w:lang w:val="ru-RU"/>
        </w:rPr>
        <w:t xml:space="preserve"> На данном этапе исследование не касалось причин роста числа детей, зарегистрированных </w:t>
      </w:r>
      <w:r>
        <w:rPr>
          <w:lang w:val="ru-RU"/>
        </w:rPr>
        <w:t>с инвалидностью</w:t>
      </w:r>
      <w:r w:rsidRPr="00C0336B">
        <w:rPr>
          <w:lang w:val="ru-RU"/>
        </w:rPr>
        <w:t xml:space="preserve">. Возможные причины могут включать улучшенное понимание социальной модели инвалидности и пересмотр подхода в соответствии с классификацией МКФ, а также снижение стигмы, сопровождающей статус инвалидности в России, со все более и более ощутимыми преимуществами для детей с </w:t>
      </w:r>
      <w:r>
        <w:rPr>
          <w:lang w:val="ru-RU"/>
        </w:rPr>
        <w:t>инвалидностью</w:t>
      </w:r>
      <w:r w:rsidRPr="00C0336B">
        <w:rPr>
          <w:lang w:val="ru-RU"/>
        </w:rPr>
        <w:t xml:space="preserve"> и их семьям, включая финансовую поддержку и улучшенный доступ к услугам. </w:t>
      </w:r>
    </w:p>
  </w:footnote>
  <w:footnote w:id="7">
    <w:p w14:paraId="1A2F2D27" w14:textId="6924E1B1" w:rsidR="00807A9B" w:rsidRPr="00986411" w:rsidRDefault="00807A9B" w:rsidP="00DD6DB1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986411">
        <w:rPr>
          <w:lang w:val="ru-RU"/>
        </w:rPr>
        <w:t xml:space="preserve"> Понятие «инклюзивное образование» впервые было введено в России в Законе Московской обл</w:t>
      </w:r>
      <w:r>
        <w:rPr>
          <w:lang w:val="ru-RU"/>
        </w:rPr>
        <w:t>асти 2010 г. «Об образовании л</w:t>
      </w:r>
      <w:r w:rsidR="00377F86">
        <w:rPr>
          <w:lang/>
        </w:rPr>
        <w:t>иц</w:t>
      </w:r>
      <w:r w:rsidRPr="00986411">
        <w:rPr>
          <w:lang w:val="ru-RU"/>
        </w:rPr>
        <w:t xml:space="preserve"> с ограниченными возможностями</w:t>
      </w:r>
      <w:r w:rsidR="00377F86">
        <w:rPr>
          <w:lang/>
        </w:rPr>
        <w:t xml:space="preserve"> здоровья</w:t>
      </w:r>
      <w:r w:rsidRPr="00986411">
        <w:rPr>
          <w:lang w:val="ru-RU"/>
        </w:rPr>
        <w:t>».</w:t>
      </w:r>
    </w:p>
  </w:footnote>
  <w:footnote w:id="8">
    <w:p w14:paraId="74896E06" w14:textId="58DE342F" w:rsidR="00807A9B" w:rsidRPr="005F7281" w:rsidRDefault="00807A9B" w:rsidP="0020696E">
      <w:pPr>
        <w:pStyle w:val="a7"/>
        <w:rPr>
          <w:lang w:val="ru-RU"/>
        </w:rPr>
      </w:pPr>
      <w:r>
        <w:rPr>
          <w:rStyle w:val="a9"/>
        </w:rPr>
        <w:footnoteRef/>
      </w:r>
      <w:r w:rsidRPr="005F7281">
        <w:rPr>
          <w:lang w:val="ru-RU"/>
        </w:rPr>
        <w:t xml:space="preserve"> До 2018 года за все аспекты образования в стране отвечало одно федеральное министерство образования.</w:t>
      </w:r>
    </w:p>
  </w:footnote>
  <w:footnote w:id="9">
    <w:p w14:paraId="574EE047" w14:textId="3B9E8120" w:rsidR="00807A9B" w:rsidRPr="005F7281" w:rsidRDefault="00807A9B" w:rsidP="0020696E">
      <w:pPr>
        <w:pStyle w:val="a7"/>
        <w:rPr>
          <w:lang w:val="ru-RU"/>
        </w:rPr>
      </w:pPr>
      <w:r>
        <w:rPr>
          <w:rStyle w:val="a9"/>
        </w:rPr>
        <w:footnoteRef/>
      </w:r>
      <w:r w:rsidRPr="005F7281">
        <w:rPr>
          <w:lang w:val="ru-RU"/>
        </w:rPr>
        <w:t xml:space="preserve"> В том числе </w:t>
      </w:r>
      <w:hyperlink r:id="rId4" w:history="1">
        <w:r w:rsidRPr="005F7281">
          <w:rPr>
            <w:rStyle w:val="a4"/>
            <w:lang w:val="ru-RU"/>
          </w:rPr>
          <w:t>Национальный образовательный проект 2019-2024</w:t>
        </w:r>
      </w:hyperlink>
      <w:r w:rsidRPr="005F7281">
        <w:rPr>
          <w:lang w:val="ru-RU"/>
        </w:rPr>
        <w:t xml:space="preserve"> и </w:t>
      </w:r>
      <w:hyperlink r:id="rId5" w:history="1">
        <w:r w:rsidRPr="005F7281">
          <w:rPr>
            <w:rStyle w:val="a4"/>
            <w:lang w:val="ru-RU"/>
          </w:rPr>
          <w:t>Десятилетие детства.</w:t>
        </w:r>
      </w:hyperlink>
    </w:p>
  </w:footnote>
  <w:footnote w:id="10">
    <w:p w14:paraId="444BD0C2" w14:textId="66955E82" w:rsidR="00807A9B" w:rsidRPr="00DD1C52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DD1C52">
        <w:rPr>
          <w:lang w:val="ru-RU"/>
        </w:rPr>
        <w:t xml:space="preserve"> Неофициальный перевод доступен по адресу </w:t>
      </w:r>
      <w:hyperlink r:id="rId6" w:history="1">
        <w:r w:rsidRPr="006C7DC5">
          <w:rPr>
            <w:rStyle w:val="a4"/>
          </w:rPr>
          <w:t>https</w:t>
        </w:r>
        <w:r w:rsidRPr="00DD1C52">
          <w:rPr>
            <w:rStyle w:val="a4"/>
            <w:lang w:val="ru-RU"/>
          </w:rPr>
          <w:t>://</w:t>
        </w:r>
        <w:r w:rsidRPr="006C7DC5">
          <w:rPr>
            <w:rStyle w:val="a4"/>
          </w:rPr>
          <w:t>cis</w:t>
        </w:r>
        <w:r w:rsidRPr="00DD1C52">
          <w:rPr>
            <w:rStyle w:val="a4"/>
            <w:lang w:val="ru-RU"/>
          </w:rPr>
          <w:t>-</w:t>
        </w:r>
        <w:r w:rsidRPr="006C7DC5">
          <w:rPr>
            <w:rStyle w:val="a4"/>
          </w:rPr>
          <w:t>legislation</w:t>
        </w:r>
        <w:r w:rsidRPr="00DD1C52">
          <w:rPr>
            <w:rStyle w:val="a4"/>
            <w:lang w:val="ru-RU"/>
          </w:rPr>
          <w:t>.</w:t>
        </w:r>
        <w:r w:rsidRPr="006C7DC5">
          <w:rPr>
            <w:rStyle w:val="a4"/>
          </w:rPr>
          <w:t>com</w:t>
        </w:r>
        <w:r w:rsidRPr="00DD1C52">
          <w:rPr>
            <w:rStyle w:val="a4"/>
            <w:lang w:val="ru-RU"/>
          </w:rPr>
          <w:t>/</w:t>
        </w:r>
        <w:r w:rsidRPr="006C7DC5">
          <w:rPr>
            <w:rStyle w:val="a4"/>
          </w:rPr>
          <w:t>document</w:t>
        </w:r>
        <w:r w:rsidRPr="00DD1C52">
          <w:rPr>
            <w:rStyle w:val="a4"/>
            <w:lang w:val="ru-RU"/>
          </w:rPr>
          <w:t>.</w:t>
        </w:r>
        <w:proofErr w:type="spellStart"/>
        <w:r w:rsidRPr="006C7DC5">
          <w:rPr>
            <w:rStyle w:val="a4"/>
          </w:rPr>
          <w:t>fwx</w:t>
        </w:r>
        <w:proofErr w:type="spellEnd"/>
        <w:r w:rsidRPr="00DD1C52">
          <w:rPr>
            <w:rStyle w:val="a4"/>
            <w:lang w:val="ru-RU"/>
          </w:rPr>
          <w:t>?</w:t>
        </w:r>
        <w:proofErr w:type="spellStart"/>
        <w:r w:rsidRPr="006C7DC5">
          <w:rPr>
            <w:rStyle w:val="a4"/>
          </w:rPr>
          <w:t>rgn</w:t>
        </w:r>
        <w:proofErr w:type="spellEnd"/>
        <w:r w:rsidRPr="00DD1C52">
          <w:rPr>
            <w:rStyle w:val="a4"/>
            <w:lang w:val="ru-RU"/>
          </w:rPr>
          <w:t>=57340</w:t>
        </w:r>
      </w:hyperlink>
      <w:r w:rsidRPr="00DD1C52">
        <w:rPr>
          <w:lang w:val="ru-RU"/>
        </w:rPr>
        <w:t xml:space="preserve"> </w:t>
      </w:r>
    </w:p>
  </w:footnote>
  <w:footnote w:id="11">
    <w:p w14:paraId="0DF4F28C" w14:textId="2D18AB71" w:rsidR="00807A9B" w:rsidRPr="0006641F" w:rsidRDefault="00807A9B" w:rsidP="00AF578E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06641F">
        <w:rPr>
          <w:lang w:val="ru-RU"/>
        </w:rPr>
        <w:t xml:space="preserve"> Ва</w:t>
      </w:r>
      <w:r>
        <w:rPr>
          <w:lang w:val="ru-RU"/>
        </w:rPr>
        <w:t>жный терминологический нюанс: «семейное образование» не следует путать с «домашним обучением»</w:t>
      </w:r>
      <w:r w:rsidRPr="0006641F">
        <w:rPr>
          <w:lang w:val="ru-RU"/>
        </w:rPr>
        <w:t>: первое - это тип, который семьи свободно выбирают, часто в силу их культурных, религиозных, географических или</w:t>
      </w:r>
      <w:r>
        <w:rPr>
          <w:lang w:val="ru-RU"/>
        </w:rPr>
        <w:t xml:space="preserve"> культурных особенностей</w:t>
      </w:r>
      <w:r w:rsidR="00DF6BEA">
        <w:rPr>
          <w:lang/>
        </w:rPr>
        <w:t xml:space="preserve"> или</w:t>
      </w:r>
      <w:r>
        <w:rPr>
          <w:lang w:val="ru-RU"/>
        </w:rPr>
        <w:t xml:space="preserve"> других факторов</w:t>
      </w:r>
      <w:r w:rsidRPr="0006641F">
        <w:rPr>
          <w:lang w:val="ru-RU"/>
        </w:rPr>
        <w:t xml:space="preserve">, последний представляет собой разновидность школьного обучения, предоставляемого учебным заведением, при котором ребенок обучается дома </w:t>
      </w:r>
      <w:r w:rsidR="00DF6BEA">
        <w:rPr>
          <w:lang/>
        </w:rPr>
        <w:t>с</w:t>
      </w:r>
      <w:r w:rsidRPr="0006641F">
        <w:rPr>
          <w:lang w:val="ru-RU"/>
        </w:rPr>
        <w:t xml:space="preserve"> </w:t>
      </w:r>
      <w:proofErr w:type="spellStart"/>
      <w:r w:rsidRPr="0006641F">
        <w:rPr>
          <w:lang w:val="ru-RU"/>
        </w:rPr>
        <w:t>учител</w:t>
      </w:r>
      <w:proofErr w:type="spellEnd"/>
      <w:r w:rsidR="00DF6BEA">
        <w:rPr>
          <w:lang/>
        </w:rPr>
        <w:t>ем</w:t>
      </w:r>
      <w:r w:rsidRPr="0006641F">
        <w:rPr>
          <w:lang w:val="ru-RU"/>
        </w:rPr>
        <w:t>. Часто домашнее обучение является результатом исключения и отсутствия поддержки и разумного приспособления в учебных заведениях.</w:t>
      </w:r>
    </w:p>
  </w:footnote>
  <w:footnote w:id="12">
    <w:p w14:paraId="6DF16A5D" w14:textId="0F8B7DBF" w:rsidR="00807A9B" w:rsidRPr="00392A66" w:rsidRDefault="00807A9B" w:rsidP="004A56CD">
      <w:pPr>
        <w:pStyle w:val="a7"/>
        <w:jc w:val="both"/>
        <w:rPr>
          <w:b/>
          <w:bCs/>
          <w:lang w:val="ru-RU"/>
        </w:rPr>
      </w:pPr>
      <w:r w:rsidRPr="00DE72B2">
        <w:rPr>
          <w:rStyle w:val="a9"/>
        </w:rPr>
        <w:footnoteRef/>
      </w:r>
      <w:r w:rsidRPr="00392A66">
        <w:rPr>
          <w:lang w:val="ru-RU"/>
        </w:rPr>
        <w:t xml:space="preserve"> Согласно совместному исследовательскому проекту 2014 года Института инклюзивного образования и Университета Бата, на одного человека с инвалидностью (т.е. имеющего официальный статус инвалидности, подтвержденного МСЭ) приходится 4 человека с нарушениями (т.е. те, кто может иметь «ограниченное функционирование здоровья», которые не получили или не могли получить официальный статус) и 10 человек с особыми образовательными потребностями (источник: интервью с Институтом инклюзивного образования)</w:t>
      </w:r>
    </w:p>
  </w:footnote>
  <w:footnote w:id="13">
    <w:p w14:paraId="3EA457D7" w14:textId="61BC7890" w:rsidR="00807A9B" w:rsidRPr="00D753EB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D753EB">
        <w:rPr>
          <w:lang w:val="ru-RU"/>
        </w:rPr>
        <w:t xml:space="preserve"> </w:t>
      </w:r>
      <w:hyperlink r:id="rId7" w:history="1">
        <w:r w:rsidRPr="0068087B">
          <w:rPr>
            <w:rStyle w:val="a4"/>
          </w:rPr>
          <w:t>https</w:t>
        </w:r>
        <w:r w:rsidRPr="00D753EB">
          <w:rPr>
            <w:rStyle w:val="a4"/>
            <w:lang w:val="ru-RU"/>
          </w:rPr>
          <w:t>://</w:t>
        </w:r>
        <w:r w:rsidRPr="0068087B">
          <w:rPr>
            <w:rStyle w:val="a4"/>
          </w:rPr>
          <w:t>programs</w:t>
        </w:r>
        <w:r w:rsidRPr="00D753EB">
          <w:rPr>
            <w:rStyle w:val="a4"/>
            <w:lang w:val="ru-RU"/>
          </w:rPr>
          <w:t>.</w:t>
        </w:r>
        <w:r w:rsidRPr="0068087B">
          <w:rPr>
            <w:rStyle w:val="a4"/>
          </w:rPr>
          <w:t>gov</w:t>
        </w:r>
        <w:r w:rsidRPr="00D753EB">
          <w:rPr>
            <w:rStyle w:val="a4"/>
            <w:lang w:val="ru-RU"/>
          </w:rPr>
          <w:t>.</w:t>
        </w:r>
        <w:proofErr w:type="spellStart"/>
        <w:r w:rsidRPr="0068087B">
          <w:rPr>
            <w:rStyle w:val="a4"/>
          </w:rPr>
          <w:t>ru</w:t>
        </w:r>
        <w:proofErr w:type="spellEnd"/>
        <w:r w:rsidRPr="00D753EB">
          <w:rPr>
            <w:rStyle w:val="a4"/>
            <w:lang w:val="ru-RU"/>
          </w:rPr>
          <w:t>/</w:t>
        </w:r>
        <w:r w:rsidRPr="0068087B">
          <w:rPr>
            <w:rStyle w:val="a4"/>
          </w:rPr>
          <w:t>Portal</w:t>
        </w:r>
        <w:r w:rsidRPr="00D753EB">
          <w:rPr>
            <w:rStyle w:val="a4"/>
            <w:lang w:val="ru-RU"/>
          </w:rPr>
          <w:t>/</w:t>
        </w:r>
        <w:r w:rsidRPr="0068087B">
          <w:rPr>
            <w:rStyle w:val="a4"/>
          </w:rPr>
          <w:t>programs</w:t>
        </w:r>
        <w:r w:rsidRPr="00D753EB">
          <w:rPr>
            <w:rStyle w:val="a4"/>
            <w:lang w:val="ru-RU"/>
          </w:rPr>
          <w:t>/</w:t>
        </w:r>
        <w:proofErr w:type="spellStart"/>
        <w:r w:rsidRPr="0068087B">
          <w:rPr>
            <w:rStyle w:val="a4"/>
          </w:rPr>
          <w:t>reportIndicators</w:t>
        </w:r>
        <w:proofErr w:type="spellEnd"/>
        <w:r w:rsidRPr="00D753EB">
          <w:rPr>
            <w:rStyle w:val="a4"/>
            <w:lang w:val="ru-RU"/>
          </w:rPr>
          <w:t>?</w:t>
        </w:r>
        <w:proofErr w:type="spellStart"/>
        <w:r w:rsidRPr="0068087B">
          <w:rPr>
            <w:rStyle w:val="a4"/>
          </w:rPr>
          <w:t>gpId</w:t>
        </w:r>
        <w:proofErr w:type="spellEnd"/>
        <w:r w:rsidRPr="00D753EB">
          <w:rPr>
            <w:rStyle w:val="a4"/>
            <w:lang w:val="ru-RU"/>
          </w:rPr>
          <w:t>=04&amp;</w:t>
        </w:r>
        <w:r w:rsidRPr="0068087B">
          <w:rPr>
            <w:rStyle w:val="a4"/>
          </w:rPr>
          <w:t>year</w:t>
        </w:r>
        <w:r w:rsidRPr="00D753EB">
          <w:rPr>
            <w:rStyle w:val="a4"/>
            <w:lang w:val="ru-RU"/>
          </w:rPr>
          <w:t>=2019</w:t>
        </w:r>
      </w:hyperlink>
      <w:r w:rsidRPr="00D753EB">
        <w:rPr>
          <w:lang w:val="ru-RU"/>
        </w:rPr>
        <w:t xml:space="preserve">. </w:t>
      </w:r>
      <w:r>
        <w:rPr>
          <w:lang w:val="ru-RU"/>
        </w:rPr>
        <w:t>Напечатан</w:t>
      </w:r>
      <w:r w:rsidRPr="00D753EB">
        <w:rPr>
          <w:lang w:val="ru-RU"/>
        </w:rPr>
        <w:t xml:space="preserve"> в </w:t>
      </w:r>
      <w:hyperlink r:id="rId8" w:history="1">
        <w:r w:rsidRPr="00D753EB">
          <w:rPr>
            <w:rStyle w:val="a4"/>
            <w:lang w:val="ru-RU"/>
          </w:rPr>
          <w:t>Добровольном национальном отчете России</w:t>
        </w:r>
      </w:hyperlink>
      <w:r w:rsidRPr="00D753EB">
        <w:rPr>
          <w:lang w:val="ru-RU"/>
        </w:rPr>
        <w:t xml:space="preserve"> о достижении целей в области устойчивого развития за 2020 год.</w:t>
      </w:r>
    </w:p>
  </w:footnote>
  <w:footnote w:id="14">
    <w:p w14:paraId="0DA2E042" w14:textId="08992E46" w:rsidR="00807A9B" w:rsidRPr="0076203B" w:rsidRDefault="00807A9B" w:rsidP="0076203B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76203B">
        <w:rPr>
          <w:lang w:val="ru-RU"/>
        </w:rPr>
        <w:t xml:space="preserve"> Интервью с ключевыми информаторами; Круглый стол «Современные вызовы и проблемы инклюзивного обра</w:t>
      </w:r>
      <w:r>
        <w:rPr>
          <w:lang w:val="ru-RU"/>
        </w:rPr>
        <w:t xml:space="preserve">зования», 17 декабря, 00:40:00. </w:t>
      </w:r>
      <w:r w:rsidRPr="0076203B">
        <w:rPr>
          <w:lang w:val="ru-RU"/>
        </w:rPr>
        <w:t xml:space="preserve">Доступно на </w:t>
      </w:r>
      <w:hyperlink r:id="rId9" w:history="1">
        <w:r w:rsidRPr="006C7DC5">
          <w:rPr>
            <w:rStyle w:val="a4"/>
          </w:rPr>
          <w:t>https</w:t>
        </w:r>
        <w:r w:rsidRPr="0076203B">
          <w:rPr>
            <w:rStyle w:val="a4"/>
            <w:lang w:val="ru-RU"/>
          </w:rPr>
          <w:t>://</w:t>
        </w:r>
        <w:r w:rsidRPr="006C7DC5">
          <w:rPr>
            <w:rStyle w:val="a4"/>
          </w:rPr>
          <w:t>www</w:t>
        </w:r>
        <w:r w:rsidRPr="0076203B">
          <w:rPr>
            <w:rStyle w:val="a4"/>
            <w:lang w:val="ru-RU"/>
          </w:rPr>
          <w:t>.</w:t>
        </w:r>
        <w:proofErr w:type="spellStart"/>
        <w:r w:rsidRPr="006C7DC5">
          <w:rPr>
            <w:rStyle w:val="a4"/>
          </w:rPr>
          <w:t>youtube</w:t>
        </w:r>
        <w:proofErr w:type="spellEnd"/>
        <w:r w:rsidRPr="0076203B">
          <w:rPr>
            <w:rStyle w:val="a4"/>
            <w:lang w:val="ru-RU"/>
          </w:rPr>
          <w:t>.</w:t>
        </w:r>
        <w:r w:rsidRPr="006C7DC5">
          <w:rPr>
            <w:rStyle w:val="a4"/>
          </w:rPr>
          <w:t>com</w:t>
        </w:r>
        <w:r w:rsidRPr="0076203B">
          <w:rPr>
            <w:rStyle w:val="a4"/>
            <w:lang w:val="ru-RU"/>
          </w:rPr>
          <w:t>/</w:t>
        </w:r>
        <w:r w:rsidRPr="006C7DC5">
          <w:rPr>
            <w:rStyle w:val="a4"/>
          </w:rPr>
          <w:t>watch</w:t>
        </w:r>
        <w:r w:rsidRPr="0076203B">
          <w:rPr>
            <w:rStyle w:val="a4"/>
            <w:lang w:val="ru-RU"/>
          </w:rPr>
          <w:t>?</w:t>
        </w:r>
        <w:r w:rsidRPr="006C7DC5">
          <w:rPr>
            <w:rStyle w:val="a4"/>
          </w:rPr>
          <w:t>v</w:t>
        </w:r>
        <w:r w:rsidRPr="0076203B">
          <w:rPr>
            <w:rStyle w:val="a4"/>
            <w:lang w:val="ru-RU"/>
          </w:rPr>
          <w:t>=</w:t>
        </w:r>
        <w:r w:rsidRPr="006C7DC5">
          <w:rPr>
            <w:rStyle w:val="a4"/>
          </w:rPr>
          <w:t>u</w:t>
        </w:r>
        <w:r w:rsidRPr="0076203B">
          <w:rPr>
            <w:rStyle w:val="a4"/>
            <w:lang w:val="ru-RU"/>
          </w:rPr>
          <w:t>2</w:t>
        </w:r>
        <w:proofErr w:type="spellStart"/>
        <w:r w:rsidRPr="006C7DC5">
          <w:rPr>
            <w:rStyle w:val="a4"/>
          </w:rPr>
          <w:t>Lrt</w:t>
        </w:r>
        <w:proofErr w:type="spellEnd"/>
        <w:r w:rsidRPr="0076203B">
          <w:rPr>
            <w:rStyle w:val="a4"/>
            <w:lang w:val="ru-RU"/>
          </w:rPr>
          <w:t>_</w:t>
        </w:r>
        <w:proofErr w:type="spellStart"/>
        <w:r w:rsidRPr="006C7DC5">
          <w:rPr>
            <w:rStyle w:val="a4"/>
          </w:rPr>
          <w:t>Tbqcs</w:t>
        </w:r>
        <w:proofErr w:type="spellEnd"/>
        <w:r w:rsidRPr="0076203B">
          <w:rPr>
            <w:rStyle w:val="a4"/>
            <w:lang w:val="ru-RU"/>
          </w:rPr>
          <w:t>&amp;</w:t>
        </w:r>
        <w:r w:rsidRPr="006C7DC5">
          <w:rPr>
            <w:rStyle w:val="a4"/>
          </w:rPr>
          <w:t>feature</w:t>
        </w:r>
        <w:r w:rsidRPr="0076203B">
          <w:rPr>
            <w:rStyle w:val="a4"/>
            <w:lang w:val="ru-RU"/>
          </w:rPr>
          <w:t>=</w:t>
        </w:r>
        <w:proofErr w:type="spellStart"/>
        <w:r w:rsidRPr="006C7DC5">
          <w:rPr>
            <w:rStyle w:val="a4"/>
          </w:rPr>
          <w:t>youtu</w:t>
        </w:r>
        <w:proofErr w:type="spellEnd"/>
        <w:r w:rsidRPr="0076203B">
          <w:rPr>
            <w:rStyle w:val="a4"/>
            <w:lang w:val="ru-RU"/>
          </w:rPr>
          <w:t>.</w:t>
        </w:r>
        <w:r w:rsidRPr="006C7DC5">
          <w:rPr>
            <w:rStyle w:val="a4"/>
          </w:rPr>
          <w:t>be</w:t>
        </w:r>
      </w:hyperlink>
      <w:r w:rsidRPr="0076203B">
        <w:rPr>
          <w:lang w:val="ru-RU"/>
        </w:rPr>
        <w:t>.</w:t>
      </w:r>
    </w:p>
  </w:footnote>
  <w:footnote w:id="15">
    <w:p w14:paraId="14AE3E5A" w14:textId="5AA492F9" w:rsidR="00807A9B" w:rsidRPr="00CB0134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CB0134">
        <w:rPr>
          <w:lang w:val="ru-RU"/>
        </w:rPr>
        <w:t xml:space="preserve"> </w:t>
      </w:r>
      <w:r>
        <w:rPr>
          <w:lang w:val="ru-RU"/>
        </w:rPr>
        <w:t>НК</w:t>
      </w:r>
      <w:r w:rsidRPr="00CB0134">
        <w:rPr>
          <w:lang w:val="ru-RU"/>
        </w:rPr>
        <w:t xml:space="preserve">О </w:t>
      </w:r>
      <w:hyperlink r:id="rId10" w:history="1">
        <w:r w:rsidRPr="00CB0134">
          <w:rPr>
            <w:rStyle w:val="a4"/>
            <w:lang w:val="ru-RU"/>
          </w:rPr>
          <w:t>«Наш солнечный мир»</w:t>
        </w:r>
      </w:hyperlink>
      <w:r w:rsidRPr="00CB0134">
        <w:rPr>
          <w:lang w:val="ru-RU"/>
        </w:rPr>
        <w:t xml:space="preserve"> сообщает об успешном проекте для детей с расстройствами аутистического спектра и их семей, развернутом во время пандемии.  </w:t>
      </w:r>
      <w:hyperlink r:id="rId11" w:history="1">
        <w:r w:rsidRPr="00015714">
          <w:rPr>
            <w:rStyle w:val="a4"/>
          </w:rPr>
          <w:t>https</w:t>
        </w:r>
        <w:r w:rsidRPr="00CB0134">
          <w:rPr>
            <w:rStyle w:val="a4"/>
            <w:lang w:val="ru-RU"/>
          </w:rPr>
          <w:t>://</w:t>
        </w:r>
        <w:r w:rsidRPr="00015714">
          <w:rPr>
            <w:rStyle w:val="a4"/>
          </w:rPr>
          <w:t>www</w:t>
        </w:r>
        <w:r w:rsidRPr="00CB0134">
          <w:rPr>
            <w:rStyle w:val="a4"/>
            <w:lang w:val="ru-RU"/>
          </w:rPr>
          <w:t>.</w:t>
        </w:r>
        <w:proofErr w:type="spellStart"/>
        <w:r w:rsidRPr="00015714">
          <w:rPr>
            <w:rStyle w:val="a4"/>
          </w:rPr>
          <w:t>youtube</w:t>
        </w:r>
        <w:proofErr w:type="spellEnd"/>
        <w:r w:rsidRPr="00CB0134">
          <w:rPr>
            <w:rStyle w:val="a4"/>
            <w:lang w:val="ru-RU"/>
          </w:rPr>
          <w:t>.</w:t>
        </w:r>
        <w:r w:rsidRPr="00015714">
          <w:rPr>
            <w:rStyle w:val="a4"/>
          </w:rPr>
          <w:t>com</w:t>
        </w:r>
        <w:r w:rsidRPr="00CB0134">
          <w:rPr>
            <w:rStyle w:val="a4"/>
            <w:lang w:val="ru-RU"/>
          </w:rPr>
          <w:t>/</w:t>
        </w:r>
        <w:r w:rsidRPr="00015714">
          <w:rPr>
            <w:rStyle w:val="a4"/>
          </w:rPr>
          <w:t>watch</w:t>
        </w:r>
        <w:r w:rsidRPr="00CB0134">
          <w:rPr>
            <w:rStyle w:val="a4"/>
            <w:lang w:val="ru-RU"/>
          </w:rPr>
          <w:t>?</w:t>
        </w:r>
        <w:r w:rsidRPr="00015714">
          <w:rPr>
            <w:rStyle w:val="a4"/>
          </w:rPr>
          <w:t>v</w:t>
        </w:r>
        <w:r w:rsidRPr="00CB0134">
          <w:rPr>
            <w:rStyle w:val="a4"/>
            <w:lang w:val="ru-RU"/>
          </w:rPr>
          <w:t>=</w:t>
        </w:r>
        <w:r w:rsidRPr="00015714">
          <w:rPr>
            <w:rStyle w:val="a4"/>
          </w:rPr>
          <w:t>u</w:t>
        </w:r>
        <w:r w:rsidRPr="00CB0134">
          <w:rPr>
            <w:rStyle w:val="a4"/>
            <w:lang w:val="ru-RU"/>
          </w:rPr>
          <w:t>2</w:t>
        </w:r>
        <w:proofErr w:type="spellStart"/>
        <w:r w:rsidRPr="00015714">
          <w:rPr>
            <w:rStyle w:val="a4"/>
          </w:rPr>
          <w:t>Lrt</w:t>
        </w:r>
        <w:proofErr w:type="spellEnd"/>
        <w:r w:rsidRPr="00CB0134">
          <w:rPr>
            <w:rStyle w:val="a4"/>
            <w:lang w:val="ru-RU"/>
          </w:rPr>
          <w:t>_</w:t>
        </w:r>
        <w:proofErr w:type="spellStart"/>
        <w:r w:rsidRPr="00015714">
          <w:rPr>
            <w:rStyle w:val="a4"/>
          </w:rPr>
          <w:t>Tbqcs</w:t>
        </w:r>
        <w:proofErr w:type="spellEnd"/>
        <w:r w:rsidRPr="00CB0134">
          <w:rPr>
            <w:rStyle w:val="a4"/>
            <w:lang w:val="ru-RU"/>
          </w:rPr>
          <w:t>&amp;</w:t>
        </w:r>
        <w:r w:rsidRPr="00015714">
          <w:rPr>
            <w:rStyle w:val="a4"/>
          </w:rPr>
          <w:t>feature</w:t>
        </w:r>
        <w:r w:rsidRPr="00CB0134">
          <w:rPr>
            <w:rStyle w:val="a4"/>
            <w:lang w:val="ru-RU"/>
          </w:rPr>
          <w:t>=</w:t>
        </w:r>
        <w:proofErr w:type="spellStart"/>
        <w:r w:rsidRPr="00015714">
          <w:rPr>
            <w:rStyle w:val="a4"/>
          </w:rPr>
          <w:t>youtu</w:t>
        </w:r>
        <w:proofErr w:type="spellEnd"/>
        <w:r w:rsidRPr="00CB0134">
          <w:rPr>
            <w:rStyle w:val="a4"/>
            <w:lang w:val="ru-RU"/>
          </w:rPr>
          <w:t>.</w:t>
        </w:r>
        <w:r w:rsidRPr="00015714">
          <w:rPr>
            <w:rStyle w:val="a4"/>
          </w:rPr>
          <w:t>be</w:t>
        </w:r>
      </w:hyperlink>
      <w:r w:rsidRPr="00CB0134">
        <w:rPr>
          <w:lang w:val="ru-RU"/>
        </w:rPr>
        <w:t xml:space="preserve"> </w:t>
      </w:r>
      <w:r>
        <w:rPr>
          <w:lang w:val="ru-RU"/>
        </w:rPr>
        <w:t>с</w:t>
      </w:r>
      <w:r w:rsidRPr="00CB0134">
        <w:rPr>
          <w:lang w:val="ru-RU"/>
        </w:rPr>
        <w:t xml:space="preserve"> 02:28:03 (</w:t>
      </w:r>
      <w:r>
        <w:rPr>
          <w:lang w:val="ru-RU"/>
        </w:rPr>
        <w:t>по-русски</w:t>
      </w:r>
      <w:r w:rsidRPr="00CB0134">
        <w:rPr>
          <w:lang w:val="ru-RU"/>
        </w:rPr>
        <w:t xml:space="preserve">) </w:t>
      </w:r>
    </w:p>
  </w:footnote>
  <w:footnote w:id="16">
    <w:p w14:paraId="1276ABC5" w14:textId="73C98058" w:rsidR="00807A9B" w:rsidRPr="00CB0134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CB0134">
        <w:rPr>
          <w:lang w:val="ru-RU"/>
        </w:rPr>
        <w:t xml:space="preserve"> </w:t>
      </w:r>
      <w:r>
        <w:rPr>
          <w:lang w:val="ru-RU"/>
        </w:rPr>
        <w:t>Доступно (по-</w:t>
      </w:r>
      <w:r w:rsidRPr="00CB0134">
        <w:rPr>
          <w:lang w:val="ru-RU"/>
        </w:rPr>
        <w:t xml:space="preserve">русски) на </w:t>
      </w:r>
      <w:hyperlink r:id="rId12" w:history="1">
        <w:r w:rsidRPr="006C7DC5">
          <w:rPr>
            <w:rStyle w:val="a4"/>
          </w:rPr>
          <w:t>https</w:t>
        </w:r>
        <w:r w:rsidRPr="00CB0134">
          <w:rPr>
            <w:rStyle w:val="a4"/>
            <w:lang w:val="ru-RU"/>
          </w:rPr>
          <w:t>://</w:t>
        </w:r>
        <w:proofErr w:type="spellStart"/>
        <w:r w:rsidRPr="006C7DC5">
          <w:rPr>
            <w:rStyle w:val="a4"/>
          </w:rPr>
          <w:t>minobr</w:t>
        </w:r>
        <w:proofErr w:type="spellEnd"/>
        <w:r w:rsidRPr="00CB0134">
          <w:rPr>
            <w:rStyle w:val="a4"/>
            <w:lang w:val="ru-RU"/>
          </w:rPr>
          <w:t>.</w:t>
        </w:r>
        <w:r w:rsidRPr="006C7DC5">
          <w:rPr>
            <w:rStyle w:val="a4"/>
          </w:rPr>
          <w:t>gov</w:t>
        </w:r>
        <w:r w:rsidRPr="00CB0134">
          <w:rPr>
            <w:rStyle w:val="a4"/>
            <w:lang w:val="ru-RU"/>
          </w:rPr>
          <w:t>-</w:t>
        </w:r>
        <w:proofErr w:type="spellStart"/>
        <w:r w:rsidRPr="006C7DC5">
          <w:rPr>
            <w:rStyle w:val="a4"/>
          </w:rPr>
          <w:t>murman</w:t>
        </w:r>
        <w:proofErr w:type="spellEnd"/>
        <w:r w:rsidRPr="00CB0134">
          <w:rPr>
            <w:rStyle w:val="a4"/>
            <w:lang w:val="ru-RU"/>
          </w:rPr>
          <w:t>.</w:t>
        </w:r>
        <w:proofErr w:type="spellStart"/>
        <w:r w:rsidRPr="006C7DC5">
          <w:rPr>
            <w:rStyle w:val="a4"/>
          </w:rPr>
          <w:t>ru</w:t>
        </w:r>
        <w:proofErr w:type="spellEnd"/>
        <w:r w:rsidRPr="00CB0134">
          <w:rPr>
            <w:rStyle w:val="a4"/>
            <w:lang w:val="ru-RU"/>
          </w:rPr>
          <w:t>/</w:t>
        </w:r>
        <w:r w:rsidRPr="006C7DC5">
          <w:rPr>
            <w:rStyle w:val="a4"/>
          </w:rPr>
          <w:t>files</w:t>
        </w:r>
        <w:r w:rsidRPr="00CB0134">
          <w:rPr>
            <w:rStyle w:val="a4"/>
            <w:lang w:val="ru-RU"/>
          </w:rPr>
          <w:t>/</w:t>
        </w:r>
        <w:r w:rsidRPr="006C7DC5">
          <w:rPr>
            <w:rStyle w:val="a4"/>
          </w:rPr>
          <w:t>OVZ</w:t>
        </w:r>
        <w:r w:rsidRPr="00CB0134">
          <w:rPr>
            <w:rStyle w:val="a4"/>
            <w:lang w:val="ru-RU"/>
          </w:rPr>
          <w:t>/</w:t>
        </w:r>
        <w:proofErr w:type="spellStart"/>
        <w:r w:rsidRPr="006C7DC5">
          <w:rPr>
            <w:rStyle w:val="a4"/>
          </w:rPr>
          <w:t>Prikaz</w:t>
        </w:r>
        <w:proofErr w:type="spellEnd"/>
        <w:r w:rsidRPr="00CB0134">
          <w:rPr>
            <w:rStyle w:val="a4"/>
            <w:lang w:val="ru-RU"/>
          </w:rPr>
          <w:t>_%</w:t>
        </w:r>
        <w:r w:rsidRPr="006C7DC5">
          <w:rPr>
            <w:rStyle w:val="a4"/>
          </w:rPr>
          <w:t>E</w:t>
        </w:r>
        <w:r w:rsidRPr="00CB0134">
          <w:rPr>
            <w:rStyle w:val="a4"/>
            <w:lang w:val="ru-RU"/>
          </w:rPr>
          <w:t>2%84%96_1598_</w:t>
        </w:r>
        <w:proofErr w:type="spellStart"/>
        <w:r w:rsidRPr="006C7DC5">
          <w:rPr>
            <w:rStyle w:val="a4"/>
          </w:rPr>
          <w:t>ot</w:t>
        </w:r>
        <w:proofErr w:type="spellEnd"/>
        <w:r w:rsidRPr="00CB0134">
          <w:rPr>
            <w:rStyle w:val="a4"/>
            <w:lang w:val="ru-RU"/>
          </w:rPr>
          <w:t>_19.12.2014.</w:t>
        </w:r>
        <w:r w:rsidRPr="006C7DC5">
          <w:rPr>
            <w:rStyle w:val="a4"/>
          </w:rPr>
          <w:t>pdf</w:t>
        </w:r>
      </w:hyperlink>
      <w:r w:rsidRPr="00CB0134">
        <w:rPr>
          <w:rStyle w:val="a4"/>
          <w:lang w:val="ru-RU"/>
        </w:rPr>
        <w:t>.</w:t>
      </w:r>
      <w:r w:rsidRPr="00CB0134">
        <w:rPr>
          <w:lang w:val="ru-RU"/>
        </w:rPr>
        <w:t xml:space="preserve"> </w:t>
      </w:r>
    </w:p>
    <w:p w14:paraId="6516551A" w14:textId="3F5661F1" w:rsidR="00807A9B" w:rsidRPr="00CB0134" w:rsidRDefault="00807A9B" w:rsidP="00A56AA9">
      <w:pPr>
        <w:pStyle w:val="ab"/>
        <w:rPr>
          <w:lang w:val="ru-RU"/>
        </w:rPr>
      </w:pPr>
      <w:r w:rsidRPr="00CB0134">
        <w:rPr>
          <w:lang w:val="ru-RU"/>
        </w:rPr>
        <w:t>Был принят ряд других федеральных стандартов, включая стандарт обучения учащихся с «умственной отсталостью».</w:t>
      </w:r>
    </w:p>
  </w:footnote>
  <w:footnote w:id="17">
    <w:p w14:paraId="20A5D069" w14:textId="1B73EE41" w:rsidR="00807A9B" w:rsidRPr="00CA0F66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CA0F66">
        <w:rPr>
          <w:lang w:val="ru-RU"/>
        </w:rPr>
        <w:t xml:space="preserve"> </w:t>
      </w:r>
      <w:hyperlink r:id="rId13" w:anchor="block_1000" w:history="1">
        <w:r w:rsidRPr="00CA0F66">
          <w:rPr>
            <w:rStyle w:val="a4"/>
            <w:lang w:val="ru-RU"/>
          </w:rPr>
          <w:t>Приложение. Положение о психолого-медико-педагогической комиссии | ГАРАНТ (</w:t>
        </w:r>
        <w:proofErr w:type="spellStart"/>
        <w:r w:rsidRPr="00DA5957">
          <w:rPr>
            <w:rStyle w:val="a4"/>
          </w:rPr>
          <w:t>garant</w:t>
        </w:r>
        <w:proofErr w:type="spellEnd"/>
        <w:r w:rsidRPr="00CA0F66">
          <w:rPr>
            <w:rStyle w:val="a4"/>
            <w:lang w:val="ru-RU"/>
          </w:rPr>
          <w:t>.</w:t>
        </w:r>
        <w:proofErr w:type="spellStart"/>
        <w:r w:rsidRPr="00DA5957">
          <w:rPr>
            <w:rStyle w:val="a4"/>
          </w:rPr>
          <w:t>ru</w:t>
        </w:r>
        <w:proofErr w:type="spellEnd"/>
        <w:r w:rsidRPr="00CA0F66">
          <w:rPr>
            <w:rStyle w:val="a4"/>
            <w:lang w:val="ru-RU"/>
          </w:rPr>
          <w:t>)</w:t>
        </w:r>
      </w:hyperlink>
    </w:p>
  </w:footnote>
  <w:footnote w:id="18">
    <w:p w14:paraId="3E23260C" w14:textId="12C0DCF5" w:rsidR="00807A9B" w:rsidRPr="00AD0C8E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AD0C8E">
        <w:rPr>
          <w:lang w:val="ru-RU"/>
        </w:rPr>
        <w:t xml:space="preserve"> </w:t>
      </w:r>
      <w:r>
        <w:rPr>
          <w:lang w:val="ru-RU"/>
        </w:rPr>
        <w:t>Упомянутое</w:t>
      </w:r>
      <w:r w:rsidRPr="00AD0C8E">
        <w:rPr>
          <w:lang w:val="ru-RU"/>
        </w:rPr>
        <w:t xml:space="preserve"> </w:t>
      </w:r>
      <w:r>
        <w:rPr>
          <w:lang w:val="ru-RU"/>
        </w:rPr>
        <w:t>ранее</w:t>
      </w:r>
      <w:r w:rsidRPr="00AD0C8E">
        <w:rPr>
          <w:lang w:val="ru-RU"/>
        </w:rPr>
        <w:t>.</w:t>
      </w:r>
    </w:p>
  </w:footnote>
  <w:footnote w:id="19">
    <w:p w14:paraId="5FDCBF8C" w14:textId="357C30FC" w:rsidR="00807A9B" w:rsidRPr="006E046A" w:rsidRDefault="00807A9B">
      <w:pPr>
        <w:pStyle w:val="a7"/>
        <w:rPr>
          <w:lang w:val="en-US"/>
        </w:rPr>
      </w:pPr>
      <w:r>
        <w:rPr>
          <w:rStyle w:val="a9"/>
        </w:rPr>
        <w:footnoteRef/>
      </w:r>
      <w:r w:rsidRPr="006E046A">
        <w:rPr>
          <w:lang w:val="en-US"/>
        </w:rPr>
        <w:t xml:space="preserve"> </w:t>
      </w:r>
      <w:hyperlink r:id="rId14" w:history="1">
        <w:proofErr w:type="spellStart"/>
        <w:r>
          <w:rPr>
            <w:rStyle w:val="a4"/>
          </w:rPr>
          <w:t>Zakonodatelstvo</w:t>
        </w:r>
        <w:proofErr w:type="spellEnd"/>
        <w:r w:rsidRPr="006E046A">
          <w:rPr>
            <w:rStyle w:val="a4"/>
            <w:lang w:val="en-US"/>
          </w:rPr>
          <w:t>-</w:t>
        </w:r>
        <w:r>
          <w:rPr>
            <w:rStyle w:val="a4"/>
          </w:rPr>
          <w:t>v</w:t>
        </w:r>
        <w:r w:rsidRPr="006E046A">
          <w:rPr>
            <w:rStyle w:val="a4"/>
            <w:lang w:val="en-US"/>
          </w:rPr>
          <w:t>-</w:t>
        </w:r>
        <w:proofErr w:type="spellStart"/>
        <w:r>
          <w:rPr>
            <w:rStyle w:val="a4"/>
          </w:rPr>
          <w:t>oblasti</w:t>
        </w:r>
        <w:proofErr w:type="spellEnd"/>
        <w:r w:rsidRPr="006E046A">
          <w:rPr>
            <w:rStyle w:val="a4"/>
            <w:lang w:val="en-US"/>
          </w:rPr>
          <w:t>-</w:t>
        </w:r>
        <w:proofErr w:type="spellStart"/>
        <w:r>
          <w:rPr>
            <w:rStyle w:val="a4"/>
          </w:rPr>
          <w:t>incliuzivnogo</w:t>
        </w:r>
        <w:proofErr w:type="spellEnd"/>
        <w:r w:rsidRPr="006E046A">
          <w:rPr>
            <w:rStyle w:val="a4"/>
            <w:lang w:val="en-US"/>
          </w:rPr>
          <w:t>-</w:t>
        </w:r>
        <w:proofErr w:type="spellStart"/>
        <w:r>
          <w:rPr>
            <w:rStyle w:val="a4"/>
          </w:rPr>
          <w:t>obrazovaniia</w:t>
        </w:r>
        <w:proofErr w:type="spellEnd"/>
        <w:r w:rsidRPr="006E046A">
          <w:rPr>
            <w:rStyle w:val="a4"/>
            <w:lang w:val="en-US"/>
          </w:rPr>
          <w:t>-</w:t>
        </w:r>
        <w:r>
          <w:rPr>
            <w:rStyle w:val="a4"/>
          </w:rPr>
          <w:t>v</w:t>
        </w:r>
        <w:r w:rsidRPr="006E046A">
          <w:rPr>
            <w:rStyle w:val="a4"/>
            <w:lang w:val="en-US"/>
          </w:rPr>
          <w:t>-</w:t>
        </w:r>
        <w:proofErr w:type="spellStart"/>
        <w:r>
          <w:rPr>
            <w:rStyle w:val="a4"/>
          </w:rPr>
          <w:t>voprosakh</w:t>
        </w:r>
        <w:proofErr w:type="spellEnd"/>
        <w:r w:rsidRPr="006E046A">
          <w:rPr>
            <w:rStyle w:val="a4"/>
            <w:lang w:val="en-US"/>
          </w:rPr>
          <w:t>-</w:t>
        </w:r>
        <w:proofErr w:type="spellStart"/>
        <w:r>
          <w:rPr>
            <w:rStyle w:val="a4"/>
          </w:rPr>
          <w:t>i</w:t>
        </w:r>
        <w:proofErr w:type="spellEnd"/>
        <w:r w:rsidRPr="006E046A">
          <w:rPr>
            <w:rStyle w:val="a4"/>
            <w:lang w:val="en-US"/>
          </w:rPr>
          <w:t>-</w:t>
        </w:r>
        <w:proofErr w:type="spellStart"/>
        <w:r>
          <w:rPr>
            <w:rStyle w:val="a4"/>
          </w:rPr>
          <w:t>otvetakh</w:t>
        </w:r>
        <w:proofErr w:type="spellEnd"/>
        <w:r w:rsidRPr="006E046A">
          <w:rPr>
            <w:rStyle w:val="a4"/>
            <w:lang w:val="en-US"/>
          </w:rPr>
          <w:t>.</w:t>
        </w:r>
        <w:r>
          <w:rPr>
            <w:rStyle w:val="a4"/>
          </w:rPr>
          <w:t>pdf</w:t>
        </w:r>
        <w:r w:rsidRPr="006E046A">
          <w:rPr>
            <w:rStyle w:val="a4"/>
            <w:lang w:val="en-US"/>
          </w:rPr>
          <w:t xml:space="preserve"> (</w:t>
        </w:r>
        <w:r>
          <w:rPr>
            <w:rStyle w:val="a4"/>
          </w:rPr>
          <w:t>inclusion</w:t>
        </w:r>
        <w:r w:rsidRPr="006E046A">
          <w:rPr>
            <w:rStyle w:val="a4"/>
            <w:lang w:val="en-US"/>
          </w:rPr>
          <w:t>24.</w:t>
        </w:r>
        <w:proofErr w:type="spellStart"/>
        <w:r>
          <w:rPr>
            <w:rStyle w:val="a4"/>
          </w:rPr>
          <w:t>ru</w:t>
        </w:r>
        <w:proofErr w:type="spellEnd"/>
        <w:r w:rsidRPr="006E046A">
          <w:rPr>
            <w:rStyle w:val="a4"/>
            <w:lang w:val="en-US"/>
          </w:rPr>
          <w:t>)</w:t>
        </w:r>
      </w:hyperlink>
      <w:r w:rsidRPr="006E046A">
        <w:rPr>
          <w:lang w:val="en-US"/>
        </w:rPr>
        <w:t xml:space="preserve">, </w:t>
      </w:r>
      <w:proofErr w:type="spellStart"/>
      <w:r w:rsidRPr="00AD0C8E">
        <w:rPr>
          <w:lang w:val="ru-RU"/>
        </w:rPr>
        <w:t>стр</w:t>
      </w:r>
      <w:proofErr w:type="spellEnd"/>
      <w:r w:rsidRPr="006E046A">
        <w:rPr>
          <w:lang w:val="en-US"/>
        </w:rPr>
        <w:t xml:space="preserve">. 8.  </w:t>
      </w:r>
    </w:p>
  </w:footnote>
  <w:footnote w:id="20">
    <w:p w14:paraId="79E84309" w14:textId="01E3A228" w:rsidR="00807A9B" w:rsidRPr="003814A7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3814A7">
        <w:rPr>
          <w:lang w:val="ru-RU"/>
        </w:rPr>
        <w:t xml:space="preserve"> Источник: представитель </w:t>
      </w:r>
      <w:hyperlink r:id="rId15" w:history="1">
        <w:r w:rsidRPr="003814A7">
          <w:rPr>
            <w:rStyle w:val="a4"/>
            <w:lang w:val="ru-RU"/>
          </w:rPr>
          <w:t>Института инклюзивного образования</w:t>
        </w:r>
      </w:hyperlink>
      <w:r w:rsidRPr="003814A7">
        <w:rPr>
          <w:lang w:val="ru-RU"/>
        </w:rPr>
        <w:t xml:space="preserve"> Московского муниципального психолого-педагогического университета; подтверждено другими респондентами.</w:t>
      </w:r>
    </w:p>
  </w:footnote>
  <w:footnote w:id="21">
    <w:p w14:paraId="548CCC52" w14:textId="073C7CE7" w:rsidR="00807A9B" w:rsidRPr="00CC63D0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CC63D0">
        <w:rPr>
          <w:lang w:val="ru-RU"/>
        </w:rPr>
        <w:t xml:space="preserve"> </w:t>
      </w:r>
      <w:hyperlink r:id="rId16" w:history="1">
        <w:r w:rsidRPr="00CC63D0">
          <w:rPr>
            <w:rStyle w:val="a4"/>
            <w:lang w:val="ru-RU"/>
          </w:rPr>
          <w:t xml:space="preserve">ВОРДИ - Региональные отделения заостряют проблемы </w:t>
        </w:r>
        <w:proofErr w:type="spellStart"/>
        <w:r w:rsidRPr="00CC63D0">
          <w:rPr>
            <w:rStyle w:val="a4"/>
            <w:lang w:val="ru-RU"/>
          </w:rPr>
          <w:t>подушевого</w:t>
        </w:r>
        <w:proofErr w:type="spellEnd"/>
        <w:r w:rsidRPr="00CC63D0">
          <w:rPr>
            <w:rStyle w:val="a4"/>
            <w:lang w:val="ru-RU"/>
          </w:rPr>
          <w:t xml:space="preserve"> финансирования детей с ОВЗ (</w:t>
        </w:r>
        <w:proofErr w:type="spellStart"/>
        <w:r>
          <w:rPr>
            <w:rStyle w:val="a4"/>
          </w:rPr>
          <w:t>vordi</w:t>
        </w:r>
        <w:proofErr w:type="spellEnd"/>
        <w:r w:rsidRPr="00CC63D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CC63D0">
          <w:rPr>
            <w:rStyle w:val="a4"/>
            <w:lang w:val="ru-RU"/>
          </w:rPr>
          <w:t>)</w:t>
        </w:r>
      </w:hyperlink>
      <w:r w:rsidRPr="00A20EFA">
        <w:rPr>
          <w:lang w:val="ru-RU"/>
        </w:rPr>
        <w:t xml:space="preserve">; </w:t>
      </w:r>
      <w:hyperlink r:id="rId17" w:history="1">
        <w:r w:rsidRPr="00A20EFA">
          <w:rPr>
            <w:rStyle w:val="a4"/>
            <w:lang w:val="ru-RU"/>
          </w:rPr>
          <w:t>ВОРДИ - Липецк | 1228 (</w:t>
        </w:r>
        <w:proofErr w:type="spellStart"/>
        <w:r>
          <w:rPr>
            <w:rStyle w:val="a4"/>
          </w:rPr>
          <w:t>vordi</w:t>
        </w:r>
        <w:proofErr w:type="spellEnd"/>
        <w:r w:rsidRPr="00A20EFA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A20EFA">
          <w:rPr>
            <w:rStyle w:val="a4"/>
            <w:lang w:val="ru-RU"/>
          </w:rPr>
          <w:t>)</w:t>
        </w:r>
      </w:hyperlink>
      <w:r w:rsidRPr="00A20EFA">
        <w:rPr>
          <w:lang w:val="ru-RU"/>
        </w:rPr>
        <w:t xml:space="preserve"> </w:t>
      </w:r>
      <w:r w:rsidRPr="00CC63D0">
        <w:rPr>
          <w:lang w:val="ru-RU"/>
        </w:rPr>
        <w:t xml:space="preserve"> </w:t>
      </w:r>
    </w:p>
  </w:footnote>
  <w:footnote w:id="22">
    <w:p w14:paraId="42F459C5" w14:textId="6DA42C36" w:rsidR="00807A9B" w:rsidRPr="003A63F0" w:rsidRDefault="00807A9B" w:rsidP="0040617C">
      <w:pPr>
        <w:jc w:val="both"/>
        <w:rPr>
          <w:lang w:val="ru-RU"/>
        </w:rPr>
      </w:pPr>
      <w:r>
        <w:rPr>
          <w:rStyle w:val="a9"/>
        </w:rPr>
        <w:footnoteRef/>
      </w:r>
      <w:r w:rsidRPr="0040617C">
        <w:rPr>
          <w:lang w:val="ru-RU"/>
        </w:rPr>
        <w:t xml:space="preserve"> </w:t>
      </w:r>
      <w:hyperlink r:id="rId18" w:history="1">
        <w:r w:rsidRPr="0040617C">
          <w:rPr>
            <w:rStyle w:val="a4"/>
            <w:sz w:val="20"/>
            <w:szCs w:val="20"/>
          </w:rPr>
          <w:t>https</w:t>
        </w:r>
        <w:r w:rsidRPr="003A63F0">
          <w:rPr>
            <w:rStyle w:val="a4"/>
            <w:sz w:val="20"/>
            <w:szCs w:val="20"/>
            <w:lang w:val="ru-RU"/>
          </w:rPr>
          <w:t>://</w:t>
        </w:r>
        <w:proofErr w:type="spellStart"/>
        <w:r w:rsidRPr="0040617C">
          <w:rPr>
            <w:rStyle w:val="a4"/>
            <w:sz w:val="20"/>
            <w:szCs w:val="20"/>
          </w:rPr>
          <w:t>sustainabledevelopment</w:t>
        </w:r>
        <w:proofErr w:type="spellEnd"/>
        <w:r w:rsidRPr="003A63F0">
          <w:rPr>
            <w:rStyle w:val="a4"/>
            <w:sz w:val="20"/>
            <w:szCs w:val="20"/>
            <w:lang w:val="ru-RU"/>
          </w:rPr>
          <w:t>.</w:t>
        </w:r>
        <w:r w:rsidRPr="0040617C">
          <w:rPr>
            <w:rStyle w:val="a4"/>
            <w:sz w:val="20"/>
            <w:szCs w:val="20"/>
          </w:rPr>
          <w:t>un</w:t>
        </w:r>
        <w:r w:rsidRPr="003A63F0">
          <w:rPr>
            <w:rStyle w:val="a4"/>
            <w:sz w:val="20"/>
            <w:szCs w:val="20"/>
            <w:lang w:val="ru-RU"/>
          </w:rPr>
          <w:t>.</w:t>
        </w:r>
        <w:r w:rsidRPr="0040617C">
          <w:rPr>
            <w:rStyle w:val="a4"/>
            <w:sz w:val="20"/>
            <w:szCs w:val="20"/>
          </w:rPr>
          <w:t>org</w:t>
        </w:r>
        <w:r w:rsidRPr="003A63F0">
          <w:rPr>
            <w:rStyle w:val="a4"/>
            <w:sz w:val="20"/>
            <w:szCs w:val="20"/>
            <w:lang w:val="ru-RU"/>
          </w:rPr>
          <w:t>/</w:t>
        </w:r>
        <w:r w:rsidRPr="0040617C">
          <w:rPr>
            <w:rStyle w:val="a4"/>
            <w:sz w:val="20"/>
            <w:szCs w:val="20"/>
          </w:rPr>
          <w:t>content</w:t>
        </w:r>
        <w:r w:rsidRPr="003A63F0">
          <w:rPr>
            <w:rStyle w:val="a4"/>
            <w:sz w:val="20"/>
            <w:szCs w:val="20"/>
            <w:lang w:val="ru-RU"/>
          </w:rPr>
          <w:t>/</w:t>
        </w:r>
        <w:r w:rsidRPr="0040617C">
          <w:rPr>
            <w:rStyle w:val="a4"/>
            <w:sz w:val="20"/>
            <w:szCs w:val="20"/>
          </w:rPr>
          <w:t>documents</w:t>
        </w:r>
        <w:r w:rsidRPr="003A63F0">
          <w:rPr>
            <w:rStyle w:val="a4"/>
            <w:sz w:val="20"/>
            <w:szCs w:val="20"/>
            <w:lang w:val="ru-RU"/>
          </w:rPr>
          <w:t>/26421</w:t>
        </w:r>
        <w:r w:rsidRPr="0040617C">
          <w:rPr>
            <w:rStyle w:val="a4"/>
            <w:sz w:val="20"/>
            <w:szCs w:val="20"/>
          </w:rPr>
          <w:t>VNR</w:t>
        </w:r>
        <w:r w:rsidRPr="003A63F0">
          <w:rPr>
            <w:rStyle w:val="a4"/>
            <w:sz w:val="20"/>
            <w:szCs w:val="20"/>
            <w:lang w:val="ru-RU"/>
          </w:rPr>
          <w:t>_2020_</w:t>
        </w:r>
        <w:r w:rsidRPr="0040617C">
          <w:rPr>
            <w:rStyle w:val="a4"/>
            <w:sz w:val="20"/>
            <w:szCs w:val="20"/>
          </w:rPr>
          <w:t>Russia</w:t>
        </w:r>
        <w:r w:rsidRPr="003A63F0">
          <w:rPr>
            <w:rStyle w:val="a4"/>
            <w:sz w:val="20"/>
            <w:szCs w:val="20"/>
            <w:lang w:val="ru-RU"/>
          </w:rPr>
          <w:t>_</w:t>
        </w:r>
        <w:r w:rsidRPr="0040617C">
          <w:rPr>
            <w:rStyle w:val="a4"/>
            <w:sz w:val="20"/>
            <w:szCs w:val="20"/>
          </w:rPr>
          <w:t>Report</w:t>
        </w:r>
        <w:r w:rsidRPr="003A63F0">
          <w:rPr>
            <w:rStyle w:val="a4"/>
            <w:sz w:val="20"/>
            <w:szCs w:val="20"/>
            <w:lang w:val="ru-RU"/>
          </w:rPr>
          <w:t>_</w:t>
        </w:r>
        <w:r w:rsidRPr="0040617C">
          <w:rPr>
            <w:rStyle w:val="a4"/>
            <w:sz w:val="20"/>
            <w:szCs w:val="20"/>
          </w:rPr>
          <w:t>Russian</w:t>
        </w:r>
        <w:r w:rsidRPr="003A63F0">
          <w:rPr>
            <w:rStyle w:val="a4"/>
            <w:sz w:val="20"/>
            <w:szCs w:val="20"/>
            <w:lang w:val="ru-RU"/>
          </w:rPr>
          <w:t>.</w:t>
        </w:r>
        <w:r w:rsidRPr="0040617C">
          <w:rPr>
            <w:rStyle w:val="a4"/>
            <w:sz w:val="20"/>
            <w:szCs w:val="20"/>
          </w:rPr>
          <w:t>pdf</w:t>
        </w:r>
      </w:hyperlink>
      <w:r w:rsidRPr="003A63F0">
        <w:rPr>
          <w:sz w:val="20"/>
          <w:szCs w:val="20"/>
          <w:lang w:val="ru-RU"/>
        </w:rPr>
        <w:t xml:space="preserve"> </w:t>
      </w:r>
    </w:p>
  </w:footnote>
  <w:footnote w:id="23">
    <w:p w14:paraId="62E2400C" w14:textId="64A85E2D" w:rsidR="00807A9B" w:rsidRPr="007E7ADD" w:rsidRDefault="00807A9B" w:rsidP="00F77984">
      <w:pPr>
        <w:pStyle w:val="a7"/>
        <w:rPr>
          <w:lang w:val="ru-RU"/>
        </w:rPr>
      </w:pPr>
      <w:r>
        <w:rPr>
          <w:rStyle w:val="a9"/>
        </w:rPr>
        <w:footnoteRef/>
      </w:r>
      <w:r w:rsidRPr="007E7ADD">
        <w:rPr>
          <w:lang w:val="ru-RU"/>
        </w:rPr>
        <w:t xml:space="preserve"> Ожидается, что пример Томска не единственный. Эти структуры существуют и в других регионах, и, действительно, их наличие может быть законодательным требованием или рекомендацией. Пример Томска отличается приверженностью к тесной межведомс</w:t>
      </w:r>
      <w:r>
        <w:rPr>
          <w:lang w:val="ru-RU"/>
        </w:rPr>
        <w:t>твенной координации с 2000 года</w:t>
      </w:r>
      <w:r w:rsidRPr="007E7ADD">
        <w:rPr>
          <w:lang w:val="ru-RU"/>
        </w:rPr>
        <w:t>.</w:t>
      </w:r>
    </w:p>
  </w:footnote>
  <w:footnote w:id="24">
    <w:p w14:paraId="1B8778EC" w14:textId="1A685017" w:rsidR="00807A9B" w:rsidRPr="00F7503E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2E6ADE">
        <w:rPr>
          <w:lang w:val="ru-RU"/>
        </w:rPr>
        <w:t xml:space="preserve"> </w:t>
      </w:r>
      <w:hyperlink r:id="rId19" w:history="1">
        <w:r w:rsidRPr="002E6ADE">
          <w:rPr>
            <w:rStyle w:val="a4"/>
            <w:lang w:val="ru-RU"/>
          </w:rPr>
          <w:t xml:space="preserve">МБУ ПМПК Томск | Официальный сайт Муниципального бюджетного учреждения психолого-медико-педагогическая комиссия </w:t>
        </w:r>
        <w:proofErr w:type="spellStart"/>
        <w:r w:rsidRPr="002E6ADE">
          <w:rPr>
            <w:rStyle w:val="a4"/>
            <w:lang w:val="ru-RU"/>
          </w:rPr>
          <w:t>г.Томска</w:t>
        </w:r>
        <w:proofErr w:type="spellEnd"/>
      </w:hyperlink>
    </w:p>
  </w:footnote>
  <w:footnote w:id="25">
    <w:p w14:paraId="444F84A8" w14:textId="1C095CC0" w:rsidR="00807A9B" w:rsidRPr="006E046A" w:rsidRDefault="00807A9B">
      <w:pPr>
        <w:pStyle w:val="a7"/>
        <w:rPr>
          <w:lang w:val="en-US"/>
        </w:rPr>
      </w:pPr>
      <w:r>
        <w:rPr>
          <w:rStyle w:val="a9"/>
        </w:rPr>
        <w:footnoteRef/>
      </w:r>
      <w:r w:rsidRPr="006E046A">
        <w:rPr>
          <w:lang w:val="en-US"/>
        </w:rPr>
        <w:t xml:space="preserve"> </w:t>
      </w:r>
      <w:hyperlink r:id="rId20" w:history="1">
        <w:proofErr w:type="spellStart"/>
        <w:r w:rsidRPr="00F7503E">
          <w:rPr>
            <w:rStyle w:val="a4"/>
            <w:lang w:val="ru-RU"/>
          </w:rPr>
          <w:t>мбупмпк</w:t>
        </w:r>
        <w:proofErr w:type="spellEnd"/>
        <w:r w:rsidRPr="006E046A">
          <w:rPr>
            <w:rStyle w:val="a4"/>
            <w:lang w:val="en-US"/>
          </w:rPr>
          <w:t>.</w:t>
        </w:r>
        <w:r w:rsidRPr="00F7503E">
          <w:rPr>
            <w:rStyle w:val="a4"/>
            <w:lang w:val="ru-RU"/>
          </w:rPr>
          <w:t>том</w:t>
        </w:r>
        <w:r w:rsidRPr="006E046A">
          <w:rPr>
            <w:rStyle w:val="a4"/>
            <w:lang w:val="en-US"/>
          </w:rPr>
          <w:t>70.</w:t>
        </w:r>
        <w:proofErr w:type="spellStart"/>
        <w:r w:rsidRPr="00F7503E">
          <w:rPr>
            <w:rStyle w:val="a4"/>
            <w:lang w:val="ru-RU"/>
          </w:rPr>
          <w:t>рф</w:t>
        </w:r>
        <w:proofErr w:type="spellEnd"/>
        <w:r w:rsidRPr="006E046A">
          <w:rPr>
            <w:rStyle w:val="a4"/>
            <w:lang w:val="en-US"/>
          </w:rPr>
          <w:t>/</w:t>
        </w:r>
        <w:proofErr w:type="spellStart"/>
        <w:r w:rsidRPr="00CD3606">
          <w:rPr>
            <w:rStyle w:val="a4"/>
          </w:rPr>
          <w:t>wp</w:t>
        </w:r>
        <w:proofErr w:type="spellEnd"/>
        <w:r w:rsidRPr="006E046A">
          <w:rPr>
            <w:rStyle w:val="a4"/>
            <w:lang w:val="en-US"/>
          </w:rPr>
          <w:t>-</w:t>
        </w:r>
        <w:r w:rsidRPr="00CD3606">
          <w:rPr>
            <w:rStyle w:val="a4"/>
          </w:rPr>
          <w:t>content</w:t>
        </w:r>
        <w:r w:rsidRPr="006E046A">
          <w:rPr>
            <w:rStyle w:val="a4"/>
            <w:lang w:val="en-US"/>
          </w:rPr>
          <w:t>/</w:t>
        </w:r>
        <w:r w:rsidRPr="00CD3606">
          <w:rPr>
            <w:rStyle w:val="a4"/>
          </w:rPr>
          <w:t>uploads</w:t>
        </w:r>
        <w:r w:rsidRPr="006E046A">
          <w:rPr>
            <w:rStyle w:val="a4"/>
            <w:lang w:val="en-US"/>
          </w:rPr>
          <w:t>/2020/12/</w:t>
        </w:r>
        <w:r w:rsidRPr="00CD3606">
          <w:rPr>
            <w:rStyle w:val="a4"/>
          </w:rPr>
          <w:t>RC</w:t>
        </w:r>
        <w:r w:rsidRPr="006E046A">
          <w:rPr>
            <w:rStyle w:val="a4"/>
            <w:lang w:val="en-US"/>
          </w:rPr>
          <w:t>.</w:t>
        </w:r>
        <w:r w:rsidRPr="00CD3606">
          <w:rPr>
            <w:rStyle w:val="a4"/>
          </w:rPr>
          <w:t>pdf</w:t>
        </w:r>
      </w:hyperlink>
      <w:r w:rsidRPr="006E046A">
        <w:rPr>
          <w:lang w:val="en-US"/>
        </w:rPr>
        <w:t xml:space="preserve"> </w:t>
      </w:r>
    </w:p>
  </w:footnote>
  <w:footnote w:id="26">
    <w:p w14:paraId="5FC6DC13" w14:textId="635A5B25" w:rsidR="00807A9B" w:rsidRPr="00D44C5E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D44C5E">
        <w:rPr>
          <w:lang w:val="ru-RU"/>
        </w:rPr>
        <w:t xml:space="preserve"> </w:t>
      </w:r>
      <w:hyperlink r:id="rId21" w:history="1">
        <w:r w:rsidRPr="00D44C5E">
          <w:rPr>
            <w:rStyle w:val="a4"/>
            <w:lang w:val="ru-RU"/>
          </w:rPr>
          <w:t>О психолого-медико-педагогическом консилиуме (</w:t>
        </w:r>
        <w:proofErr w:type="spellStart"/>
        <w:r w:rsidRPr="00D44C5E">
          <w:rPr>
            <w:rStyle w:val="a4"/>
            <w:lang w:val="ru-RU"/>
          </w:rPr>
          <w:t>ПМПк</w:t>
        </w:r>
        <w:proofErr w:type="spellEnd"/>
        <w:r w:rsidRPr="00D44C5E">
          <w:rPr>
            <w:rStyle w:val="a4"/>
            <w:lang w:val="ru-RU"/>
          </w:rPr>
          <w:t>) образовательного учреждения, Письмо Минобразования России от 27 марта 2000 года №27/901-6 (</w:t>
        </w:r>
        <w:proofErr w:type="spellStart"/>
        <w:r w:rsidRPr="00DA5957">
          <w:rPr>
            <w:rStyle w:val="a4"/>
          </w:rPr>
          <w:t>cntd</w:t>
        </w:r>
        <w:proofErr w:type="spellEnd"/>
        <w:r w:rsidRPr="00D44C5E">
          <w:rPr>
            <w:rStyle w:val="a4"/>
            <w:lang w:val="ru-RU"/>
          </w:rPr>
          <w:t>.</w:t>
        </w:r>
        <w:proofErr w:type="spellStart"/>
        <w:r w:rsidRPr="00DA5957">
          <w:rPr>
            <w:rStyle w:val="a4"/>
          </w:rPr>
          <w:t>ru</w:t>
        </w:r>
        <w:proofErr w:type="spellEnd"/>
        <w:r w:rsidRPr="00D44C5E">
          <w:rPr>
            <w:rStyle w:val="a4"/>
            <w:lang w:val="ru-RU"/>
          </w:rPr>
          <w:t>)</w:t>
        </w:r>
      </w:hyperlink>
      <w:r w:rsidRPr="00D44C5E">
        <w:rPr>
          <w:lang w:val="ru-RU"/>
        </w:rPr>
        <w:t xml:space="preserve"> </w:t>
      </w:r>
    </w:p>
  </w:footnote>
  <w:footnote w:id="27">
    <w:p w14:paraId="550631D6" w14:textId="0718F8F5" w:rsidR="00807A9B" w:rsidRPr="009E4EE3" w:rsidRDefault="00807A9B">
      <w:pPr>
        <w:pStyle w:val="a7"/>
        <w:rPr>
          <w:lang w:val="ru-RU"/>
        </w:rPr>
      </w:pPr>
      <w:r>
        <w:rPr>
          <w:rStyle w:val="a9"/>
        </w:rPr>
        <w:footnoteRef/>
      </w:r>
      <w:r w:rsidRPr="009E4EE3">
        <w:rPr>
          <w:lang w:val="ru-RU"/>
        </w:rPr>
        <w:t xml:space="preserve"> </w:t>
      </w:r>
      <w:hyperlink r:id="rId22" w:history="1">
        <w:r w:rsidRPr="009E4EE3">
          <w:rPr>
            <w:rStyle w:val="a4"/>
            <w:lang w:val="ru-RU"/>
          </w:rPr>
          <w:t>ВОРДИ - Семейные приемные ВОРДИ (</w:t>
        </w:r>
        <w:proofErr w:type="spellStart"/>
        <w:r>
          <w:rPr>
            <w:rStyle w:val="a4"/>
          </w:rPr>
          <w:t>vordi</w:t>
        </w:r>
        <w:proofErr w:type="spellEnd"/>
        <w:r w:rsidRPr="009E4EE3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9E4EE3">
          <w:rPr>
            <w:rStyle w:val="a4"/>
            <w:lang w:val="ru-RU"/>
          </w:rPr>
          <w:t>)</w:t>
        </w:r>
      </w:hyperlink>
      <w:r w:rsidRPr="009E4EE3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676"/>
    <w:multiLevelType w:val="hybridMultilevel"/>
    <w:tmpl w:val="972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9AE"/>
    <w:multiLevelType w:val="hybridMultilevel"/>
    <w:tmpl w:val="5896D08E"/>
    <w:lvl w:ilvl="0" w:tplc="03AE780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2105A"/>
    <w:multiLevelType w:val="hybridMultilevel"/>
    <w:tmpl w:val="690C79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1022C"/>
    <w:multiLevelType w:val="hybridMultilevel"/>
    <w:tmpl w:val="2FFE961A"/>
    <w:lvl w:ilvl="0" w:tplc="159417A4">
      <w:start w:val="200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140BE"/>
    <w:multiLevelType w:val="hybridMultilevel"/>
    <w:tmpl w:val="E28CA230"/>
    <w:lvl w:ilvl="0" w:tplc="607008A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C82E3C0C">
      <w:start w:val="1"/>
      <w:numFmt w:val="upperRoman"/>
      <w:lvlText w:val="%4."/>
      <w:lvlJc w:val="left"/>
      <w:pPr>
        <w:ind w:left="2880" w:hanging="720"/>
      </w:pPr>
      <w:rPr>
        <w:rFonts w:hint="default"/>
        <w:b/>
      </w:rPr>
    </w:lvl>
    <w:lvl w:ilvl="4" w:tplc="B4B0364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56750"/>
    <w:multiLevelType w:val="hybridMultilevel"/>
    <w:tmpl w:val="3D3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4AAA"/>
    <w:multiLevelType w:val="hybridMultilevel"/>
    <w:tmpl w:val="9336E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73F89"/>
    <w:multiLevelType w:val="hybridMultilevel"/>
    <w:tmpl w:val="67B60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373A26"/>
    <w:multiLevelType w:val="hybridMultilevel"/>
    <w:tmpl w:val="651EC4A2"/>
    <w:lvl w:ilvl="0" w:tplc="529209A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4316E"/>
    <w:multiLevelType w:val="hybridMultilevel"/>
    <w:tmpl w:val="0E2AABF8"/>
    <w:lvl w:ilvl="0" w:tplc="3BA6B7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C5725"/>
    <w:multiLevelType w:val="hybridMultilevel"/>
    <w:tmpl w:val="E6D2CA38"/>
    <w:lvl w:ilvl="0" w:tplc="529209A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66AA7"/>
    <w:multiLevelType w:val="hybridMultilevel"/>
    <w:tmpl w:val="12907A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AFC5C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CDF"/>
    <w:multiLevelType w:val="hybridMultilevel"/>
    <w:tmpl w:val="349A6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702D6"/>
    <w:multiLevelType w:val="hybridMultilevel"/>
    <w:tmpl w:val="048E10E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38DCB03C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94C90"/>
    <w:multiLevelType w:val="hybridMultilevel"/>
    <w:tmpl w:val="657E16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ED333C"/>
    <w:multiLevelType w:val="hybridMultilevel"/>
    <w:tmpl w:val="866AFE96"/>
    <w:lvl w:ilvl="0" w:tplc="C2388B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054A7"/>
    <w:multiLevelType w:val="hybridMultilevel"/>
    <w:tmpl w:val="446EBC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24C8"/>
    <w:multiLevelType w:val="hybridMultilevel"/>
    <w:tmpl w:val="110C5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6"/>
  </w:num>
  <w:num w:numId="15">
    <w:abstractNumId w:val="17"/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7B"/>
    <w:rsid w:val="00000808"/>
    <w:rsid w:val="00000CC8"/>
    <w:rsid w:val="000053CC"/>
    <w:rsid w:val="00005A4D"/>
    <w:rsid w:val="000141AC"/>
    <w:rsid w:val="00014601"/>
    <w:rsid w:val="00016029"/>
    <w:rsid w:val="00020EB6"/>
    <w:rsid w:val="000236D1"/>
    <w:rsid w:val="00024B25"/>
    <w:rsid w:val="00026C0F"/>
    <w:rsid w:val="0003183D"/>
    <w:rsid w:val="00033C8D"/>
    <w:rsid w:val="00034054"/>
    <w:rsid w:val="00034844"/>
    <w:rsid w:val="00035391"/>
    <w:rsid w:val="000374AC"/>
    <w:rsid w:val="00040340"/>
    <w:rsid w:val="00041E19"/>
    <w:rsid w:val="0004209B"/>
    <w:rsid w:val="00042809"/>
    <w:rsid w:val="00043292"/>
    <w:rsid w:val="000453FC"/>
    <w:rsid w:val="00046766"/>
    <w:rsid w:val="000479F6"/>
    <w:rsid w:val="000525AB"/>
    <w:rsid w:val="00053B21"/>
    <w:rsid w:val="00054ACE"/>
    <w:rsid w:val="00056484"/>
    <w:rsid w:val="00056F1E"/>
    <w:rsid w:val="00057A84"/>
    <w:rsid w:val="00057DD5"/>
    <w:rsid w:val="00062A24"/>
    <w:rsid w:val="00062EE3"/>
    <w:rsid w:val="0006563E"/>
    <w:rsid w:val="0006641F"/>
    <w:rsid w:val="000726A9"/>
    <w:rsid w:val="00072D28"/>
    <w:rsid w:val="00073DEB"/>
    <w:rsid w:val="000743FE"/>
    <w:rsid w:val="000759B4"/>
    <w:rsid w:val="00081053"/>
    <w:rsid w:val="00085156"/>
    <w:rsid w:val="000865CE"/>
    <w:rsid w:val="00086D50"/>
    <w:rsid w:val="000964AD"/>
    <w:rsid w:val="00097548"/>
    <w:rsid w:val="00097DC3"/>
    <w:rsid w:val="000A022B"/>
    <w:rsid w:val="000A0614"/>
    <w:rsid w:val="000A0F72"/>
    <w:rsid w:val="000A1A06"/>
    <w:rsid w:val="000A266A"/>
    <w:rsid w:val="000A4217"/>
    <w:rsid w:val="000A57AD"/>
    <w:rsid w:val="000A6256"/>
    <w:rsid w:val="000A6939"/>
    <w:rsid w:val="000A69ED"/>
    <w:rsid w:val="000A6AF1"/>
    <w:rsid w:val="000A7A1E"/>
    <w:rsid w:val="000B2081"/>
    <w:rsid w:val="000B2F6F"/>
    <w:rsid w:val="000B4296"/>
    <w:rsid w:val="000B4C72"/>
    <w:rsid w:val="000B4F0F"/>
    <w:rsid w:val="000B64A3"/>
    <w:rsid w:val="000C182D"/>
    <w:rsid w:val="000C1B7A"/>
    <w:rsid w:val="000C25C8"/>
    <w:rsid w:val="000C5B54"/>
    <w:rsid w:val="000C6803"/>
    <w:rsid w:val="000D062E"/>
    <w:rsid w:val="000D2DCE"/>
    <w:rsid w:val="000D3AF3"/>
    <w:rsid w:val="000D74B1"/>
    <w:rsid w:val="000E0C9D"/>
    <w:rsid w:val="000E3F7B"/>
    <w:rsid w:val="000E4DD3"/>
    <w:rsid w:val="000E569B"/>
    <w:rsid w:val="000E61C4"/>
    <w:rsid w:val="000E6F9A"/>
    <w:rsid w:val="000F0B71"/>
    <w:rsid w:val="000F124D"/>
    <w:rsid w:val="000F14A7"/>
    <w:rsid w:val="000F4BBB"/>
    <w:rsid w:val="0010383A"/>
    <w:rsid w:val="001051A6"/>
    <w:rsid w:val="0010602E"/>
    <w:rsid w:val="00107392"/>
    <w:rsid w:val="00110282"/>
    <w:rsid w:val="00110C5B"/>
    <w:rsid w:val="001113B2"/>
    <w:rsid w:val="001134CC"/>
    <w:rsid w:val="001138D5"/>
    <w:rsid w:val="001155E9"/>
    <w:rsid w:val="00117A64"/>
    <w:rsid w:val="001203E0"/>
    <w:rsid w:val="001205CE"/>
    <w:rsid w:val="001209D7"/>
    <w:rsid w:val="00123A1B"/>
    <w:rsid w:val="001261E7"/>
    <w:rsid w:val="00127F13"/>
    <w:rsid w:val="00130B27"/>
    <w:rsid w:val="00130C1C"/>
    <w:rsid w:val="001320B1"/>
    <w:rsid w:val="00132CBE"/>
    <w:rsid w:val="00134D6F"/>
    <w:rsid w:val="001363B2"/>
    <w:rsid w:val="0013711E"/>
    <w:rsid w:val="001428BF"/>
    <w:rsid w:val="00145B70"/>
    <w:rsid w:val="0014640A"/>
    <w:rsid w:val="00147826"/>
    <w:rsid w:val="00147D44"/>
    <w:rsid w:val="0015241C"/>
    <w:rsid w:val="001524EA"/>
    <w:rsid w:val="00152F3B"/>
    <w:rsid w:val="00153CB5"/>
    <w:rsid w:val="00153EC1"/>
    <w:rsid w:val="00153ED7"/>
    <w:rsid w:val="00154524"/>
    <w:rsid w:val="001551E0"/>
    <w:rsid w:val="001554CD"/>
    <w:rsid w:val="001561C1"/>
    <w:rsid w:val="001615F3"/>
    <w:rsid w:val="00163064"/>
    <w:rsid w:val="00172D73"/>
    <w:rsid w:val="00174548"/>
    <w:rsid w:val="001747AD"/>
    <w:rsid w:val="00176520"/>
    <w:rsid w:val="00180B34"/>
    <w:rsid w:val="00181BC0"/>
    <w:rsid w:val="00182299"/>
    <w:rsid w:val="0018315A"/>
    <w:rsid w:val="00185C09"/>
    <w:rsid w:val="00186188"/>
    <w:rsid w:val="00186B75"/>
    <w:rsid w:val="001877BD"/>
    <w:rsid w:val="0019044F"/>
    <w:rsid w:val="0019173C"/>
    <w:rsid w:val="00193E6A"/>
    <w:rsid w:val="00194DC4"/>
    <w:rsid w:val="001A37EE"/>
    <w:rsid w:val="001A39A1"/>
    <w:rsid w:val="001A5CE0"/>
    <w:rsid w:val="001B0EF2"/>
    <w:rsid w:val="001B3FD3"/>
    <w:rsid w:val="001C07F7"/>
    <w:rsid w:val="001C4173"/>
    <w:rsid w:val="001C7199"/>
    <w:rsid w:val="001C774C"/>
    <w:rsid w:val="001D06BC"/>
    <w:rsid w:val="001D0746"/>
    <w:rsid w:val="001D0CD8"/>
    <w:rsid w:val="001D61D5"/>
    <w:rsid w:val="001E0177"/>
    <w:rsid w:val="001E0B19"/>
    <w:rsid w:val="001E3DAC"/>
    <w:rsid w:val="001E6453"/>
    <w:rsid w:val="001E68FD"/>
    <w:rsid w:val="001E6F6C"/>
    <w:rsid w:val="001E7F8C"/>
    <w:rsid w:val="001F2A70"/>
    <w:rsid w:val="001F2D30"/>
    <w:rsid w:val="00200883"/>
    <w:rsid w:val="0020272B"/>
    <w:rsid w:val="0020696E"/>
    <w:rsid w:val="00206CAB"/>
    <w:rsid w:val="0020704C"/>
    <w:rsid w:val="0020712C"/>
    <w:rsid w:val="002253D7"/>
    <w:rsid w:val="002261B1"/>
    <w:rsid w:val="0023462F"/>
    <w:rsid w:val="00234B37"/>
    <w:rsid w:val="00235F3D"/>
    <w:rsid w:val="00236142"/>
    <w:rsid w:val="00237F15"/>
    <w:rsid w:val="0024101F"/>
    <w:rsid w:val="002422FE"/>
    <w:rsid w:val="00242A5D"/>
    <w:rsid w:val="00243ED4"/>
    <w:rsid w:val="00245FB7"/>
    <w:rsid w:val="00251CA0"/>
    <w:rsid w:val="00253105"/>
    <w:rsid w:val="002540DE"/>
    <w:rsid w:val="0025728B"/>
    <w:rsid w:val="0026309B"/>
    <w:rsid w:val="00263C05"/>
    <w:rsid w:val="00266263"/>
    <w:rsid w:val="00266412"/>
    <w:rsid w:val="00266821"/>
    <w:rsid w:val="0026797E"/>
    <w:rsid w:val="002679AC"/>
    <w:rsid w:val="00267BA9"/>
    <w:rsid w:val="0027071B"/>
    <w:rsid w:val="00270EB7"/>
    <w:rsid w:val="002724C0"/>
    <w:rsid w:val="00273F71"/>
    <w:rsid w:val="00275D4E"/>
    <w:rsid w:val="00276A8C"/>
    <w:rsid w:val="00283754"/>
    <w:rsid w:val="00285609"/>
    <w:rsid w:val="002908D3"/>
    <w:rsid w:val="0029204F"/>
    <w:rsid w:val="0029472A"/>
    <w:rsid w:val="00295469"/>
    <w:rsid w:val="002A1899"/>
    <w:rsid w:val="002A53FD"/>
    <w:rsid w:val="002A6913"/>
    <w:rsid w:val="002A6A92"/>
    <w:rsid w:val="002A6ED5"/>
    <w:rsid w:val="002A7A24"/>
    <w:rsid w:val="002B212F"/>
    <w:rsid w:val="002B31C5"/>
    <w:rsid w:val="002C392E"/>
    <w:rsid w:val="002C60D7"/>
    <w:rsid w:val="002C62D7"/>
    <w:rsid w:val="002C6BB7"/>
    <w:rsid w:val="002D19B5"/>
    <w:rsid w:val="002D3BF7"/>
    <w:rsid w:val="002D3E88"/>
    <w:rsid w:val="002D520F"/>
    <w:rsid w:val="002D61C4"/>
    <w:rsid w:val="002D73AC"/>
    <w:rsid w:val="002E1502"/>
    <w:rsid w:val="002E2BBA"/>
    <w:rsid w:val="002E59AF"/>
    <w:rsid w:val="002E6ADE"/>
    <w:rsid w:val="002F12BF"/>
    <w:rsid w:val="002F3303"/>
    <w:rsid w:val="002F44E8"/>
    <w:rsid w:val="002F6580"/>
    <w:rsid w:val="00300B68"/>
    <w:rsid w:val="00303257"/>
    <w:rsid w:val="00305286"/>
    <w:rsid w:val="00320EF5"/>
    <w:rsid w:val="00323439"/>
    <w:rsid w:val="00326E19"/>
    <w:rsid w:val="00330FB5"/>
    <w:rsid w:val="0033185E"/>
    <w:rsid w:val="003361D3"/>
    <w:rsid w:val="00336226"/>
    <w:rsid w:val="00336A24"/>
    <w:rsid w:val="00337175"/>
    <w:rsid w:val="00340886"/>
    <w:rsid w:val="00341DE7"/>
    <w:rsid w:val="003420B8"/>
    <w:rsid w:val="00345351"/>
    <w:rsid w:val="00346B29"/>
    <w:rsid w:val="00350591"/>
    <w:rsid w:val="00350A66"/>
    <w:rsid w:val="00350E23"/>
    <w:rsid w:val="00354DFF"/>
    <w:rsid w:val="00355EF3"/>
    <w:rsid w:val="00356C99"/>
    <w:rsid w:val="00360813"/>
    <w:rsid w:val="00360CF7"/>
    <w:rsid w:val="00360DCD"/>
    <w:rsid w:val="003619BD"/>
    <w:rsid w:val="003630E2"/>
    <w:rsid w:val="003674B4"/>
    <w:rsid w:val="00370A47"/>
    <w:rsid w:val="00373C84"/>
    <w:rsid w:val="00375188"/>
    <w:rsid w:val="00375EB6"/>
    <w:rsid w:val="00377F86"/>
    <w:rsid w:val="003814A7"/>
    <w:rsid w:val="0038196C"/>
    <w:rsid w:val="0038365C"/>
    <w:rsid w:val="00387728"/>
    <w:rsid w:val="003913A5"/>
    <w:rsid w:val="0039221E"/>
    <w:rsid w:val="00392A66"/>
    <w:rsid w:val="00395A9B"/>
    <w:rsid w:val="00395F07"/>
    <w:rsid w:val="003976F6"/>
    <w:rsid w:val="003A1BD0"/>
    <w:rsid w:val="003A20AC"/>
    <w:rsid w:val="003A22AE"/>
    <w:rsid w:val="003A26C2"/>
    <w:rsid w:val="003A3BBB"/>
    <w:rsid w:val="003A4C86"/>
    <w:rsid w:val="003A63F0"/>
    <w:rsid w:val="003B0E33"/>
    <w:rsid w:val="003B636E"/>
    <w:rsid w:val="003C140E"/>
    <w:rsid w:val="003C37EF"/>
    <w:rsid w:val="003C3810"/>
    <w:rsid w:val="003C629D"/>
    <w:rsid w:val="003D130D"/>
    <w:rsid w:val="003D1546"/>
    <w:rsid w:val="003D160A"/>
    <w:rsid w:val="003D3EB7"/>
    <w:rsid w:val="003D66CC"/>
    <w:rsid w:val="003E138E"/>
    <w:rsid w:val="003E35FA"/>
    <w:rsid w:val="003E4EB4"/>
    <w:rsid w:val="003E6CA3"/>
    <w:rsid w:val="003F0D6D"/>
    <w:rsid w:val="003F0F47"/>
    <w:rsid w:val="003F3E04"/>
    <w:rsid w:val="003F5325"/>
    <w:rsid w:val="003F603F"/>
    <w:rsid w:val="003F625A"/>
    <w:rsid w:val="00400722"/>
    <w:rsid w:val="00400735"/>
    <w:rsid w:val="00401498"/>
    <w:rsid w:val="004053F9"/>
    <w:rsid w:val="00405C58"/>
    <w:rsid w:val="0040617C"/>
    <w:rsid w:val="004110A5"/>
    <w:rsid w:val="004118A7"/>
    <w:rsid w:val="00411FFC"/>
    <w:rsid w:val="00415D7A"/>
    <w:rsid w:val="00417279"/>
    <w:rsid w:val="00420411"/>
    <w:rsid w:val="00422BC2"/>
    <w:rsid w:val="00423DA0"/>
    <w:rsid w:val="00424C51"/>
    <w:rsid w:val="00433555"/>
    <w:rsid w:val="00435BC4"/>
    <w:rsid w:val="004369CD"/>
    <w:rsid w:val="00436BC6"/>
    <w:rsid w:val="004429F3"/>
    <w:rsid w:val="004432F0"/>
    <w:rsid w:val="00445119"/>
    <w:rsid w:val="00445504"/>
    <w:rsid w:val="00447B5A"/>
    <w:rsid w:val="00447D40"/>
    <w:rsid w:val="004514F2"/>
    <w:rsid w:val="0045234F"/>
    <w:rsid w:val="0046473B"/>
    <w:rsid w:val="00464ABD"/>
    <w:rsid w:val="00465EF0"/>
    <w:rsid w:val="00465F6B"/>
    <w:rsid w:val="00467AC7"/>
    <w:rsid w:val="004714D0"/>
    <w:rsid w:val="00473D2B"/>
    <w:rsid w:val="0047547C"/>
    <w:rsid w:val="00476009"/>
    <w:rsid w:val="004811B8"/>
    <w:rsid w:val="00486DD6"/>
    <w:rsid w:val="00495130"/>
    <w:rsid w:val="00497E65"/>
    <w:rsid w:val="004A24E1"/>
    <w:rsid w:val="004A4C5C"/>
    <w:rsid w:val="004A56CD"/>
    <w:rsid w:val="004A68C1"/>
    <w:rsid w:val="004A6FCA"/>
    <w:rsid w:val="004A7B91"/>
    <w:rsid w:val="004B33B5"/>
    <w:rsid w:val="004B35DE"/>
    <w:rsid w:val="004B3818"/>
    <w:rsid w:val="004B6A1E"/>
    <w:rsid w:val="004C1E36"/>
    <w:rsid w:val="004C2C48"/>
    <w:rsid w:val="004C3793"/>
    <w:rsid w:val="004C4CB7"/>
    <w:rsid w:val="004C4FF8"/>
    <w:rsid w:val="004C53B6"/>
    <w:rsid w:val="004C6D0F"/>
    <w:rsid w:val="004D0A96"/>
    <w:rsid w:val="004D13F5"/>
    <w:rsid w:val="004D1929"/>
    <w:rsid w:val="004D1BF4"/>
    <w:rsid w:val="004D388D"/>
    <w:rsid w:val="004D49BD"/>
    <w:rsid w:val="004D70D6"/>
    <w:rsid w:val="004E0332"/>
    <w:rsid w:val="004E0CB8"/>
    <w:rsid w:val="004E0E0D"/>
    <w:rsid w:val="004E0FC1"/>
    <w:rsid w:val="004E4F90"/>
    <w:rsid w:val="004E516C"/>
    <w:rsid w:val="004E5806"/>
    <w:rsid w:val="004E6220"/>
    <w:rsid w:val="004F35CC"/>
    <w:rsid w:val="004F6505"/>
    <w:rsid w:val="004F6889"/>
    <w:rsid w:val="004F6ADA"/>
    <w:rsid w:val="00501B65"/>
    <w:rsid w:val="00502310"/>
    <w:rsid w:val="0050550B"/>
    <w:rsid w:val="00507C02"/>
    <w:rsid w:val="005101EE"/>
    <w:rsid w:val="00511267"/>
    <w:rsid w:val="0051526B"/>
    <w:rsid w:val="00516DD9"/>
    <w:rsid w:val="00521A8D"/>
    <w:rsid w:val="005248B5"/>
    <w:rsid w:val="00527884"/>
    <w:rsid w:val="00531104"/>
    <w:rsid w:val="0053450E"/>
    <w:rsid w:val="005346AD"/>
    <w:rsid w:val="00534BC1"/>
    <w:rsid w:val="00535B39"/>
    <w:rsid w:val="005365B8"/>
    <w:rsid w:val="00537794"/>
    <w:rsid w:val="00537B04"/>
    <w:rsid w:val="00537F04"/>
    <w:rsid w:val="00541B9F"/>
    <w:rsid w:val="00543888"/>
    <w:rsid w:val="00544BA8"/>
    <w:rsid w:val="005476E7"/>
    <w:rsid w:val="00551282"/>
    <w:rsid w:val="0055247F"/>
    <w:rsid w:val="00552D3C"/>
    <w:rsid w:val="00556CB7"/>
    <w:rsid w:val="0055722C"/>
    <w:rsid w:val="005619EC"/>
    <w:rsid w:val="00565A26"/>
    <w:rsid w:val="00567852"/>
    <w:rsid w:val="005678DE"/>
    <w:rsid w:val="0057271D"/>
    <w:rsid w:val="00575C0E"/>
    <w:rsid w:val="005803CC"/>
    <w:rsid w:val="00582819"/>
    <w:rsid w:val="00583988"/>
    <w:rsid w:val="00583A06"/>
    <w:rsid w:val="005877AD"/>
    <w:rsid w:val="00593110"/>
    <w:rsid w:val="005965A8"/>
    <w:rsid w:val="005A0453"/>
    <w:rsid w:val="005A3E68"/>
    <w:rsid w:val="005A3EA3"/>
    <w:rsid w:val="005A45ED"/>
    <w:rsid w:val="005A4DED"/>
    <w:rsid w:val="005A54B7"/>
    <w:rsid w:val="005A5F09"/>
    <w:rsid w:val="005A6AD4"/>
    <w:rsid w:val="005A6C5C"/>
    <w:rsid w:val="005A7ACF"/>
    <w:rsid w:val="005A7C66"/>
    <w:rsid w:val="005B0C41"/>
    <w:rsid w:val="005B3804"/>
    <w:rsid w:val="005B3DCE"/>
    <w:rsid w:val="005B3F44"/>
    <w:rsid w:val="005B57CA"/>
    <w:rsid w:val="005C1A4E"/>
    <w:rsid w:val="005C2BF3"/>
    <w:rsid w:val="005C2CFC"/>
    <w:rsid w:val="005C66AB"/>
    <w:rsid w:val="005D052E"/>
    <w:rsid w:val="005D140B"/>
    <w:rsid w:val="005D38CD"/>
    <w:rsid w:val="005D66CB"/>
    <w:rsid w:val="005D7B50"/>
    <w:rsid w:val="005E0A52"/>
    <w:rsid w:val="005E4576"/>
    <w:rsid w:val="005F1C14"/>
    <w:rsid w:val="005F345A"/>
    <w:rsid w:val="005F4357"/>
    <w:rsid w:val="005F6A88"/>
    <w:rsid w:val="005F7281"/>
    <w:rsid w:val="00601F5F"/>
    <w:rsid w:val="00602331"/>
    <w:rsid w:val="00604CD6"/>
    <w:rsid w:val="006065F3"/>
    <w:rsid w:val="00607D87"/>
    <w:rsid w:val="006103BB"/>
    <w:rsid w:val="00612240"/>
    <w:rsid w:val="00612C71"/>
    <w:rsid w:val="00614A99"/>
    <w:rsid w:val="00617CEB"/>
    <w:rsid w:val="0062267D"/>
    <w:rsid w:val="00623F3D"/>
    <w:rsid w:val="006242E1"/>
    <w:rsid w:val="00624C93"/>
    <w:rsid w:val="006263D4"/>
    <w:rsid w:val="006273A5"/>
    <w:rsid w:val="00627DD2"/>
    <w:rsid w:val="006331C2"/>
    <w:rsid w:val="006339DD"/>
    <w:rsid w:val="006365C3"/>
    <w:rsid w:val="00636B89"/>
    <w:rsid w:val="0064044C"/>
    <w:rsid w:val="00644E51"/>
    <w:rsid w:val="006525EC"/>
    <w:rsid w:val="00653150"/>
    <w:rsid w:val="00653811"/>
    <w:rsid w:val="006550EA"/>
    <w:rsid w:val="00655B17"/>
    <w:rsid w:val="006573CD"/>
    <w:rsid w:val="00657ECF"/>
    <w:rsid w:val="006612AB"/>
    <w:rsid w:val="00670C64"/>
    <w:rsid w:val="00671925"/>
    <w:rsid w:val="006719EB"/>
    <w:rsid w:val="006720FC"/>
    <w:rsid w:val="00673532"/>
    <w:rsid w:val="006736E5"/>
    <w:rsid w:val="00673CE9"/>
    <w:rsid w:val="006771DD"/>
    <w:rsid w:val="006776E9"/>
    <w:rsid w:val="00680357"/>
    <w:rsid w:val="006836EB"/>
    <w:rsid w:val="006840DF"/>
    <w:rsid w:val="00685BE4"/>
    <w:rsid w:val="00690B20"/>
    <w:rsid w:val="0069171A"/>
    <w:rsid w:val="006925EA"/>
    <w:rsid w:val="0069438C"/>
    <w:rsid w:val="00694CAD"/>
    <w:rsid w:val="00695A56"/>
    <w:rsid w:val="006969CC"/>
    <w:rsid w:val="006A06D2"/>
    <w:rsid w:val="006A42BA"/>
    <w:rsid w:val="006A44D7"/>
    <w:rsid w:val="006A5752"/>
    <w:rsid w:val="006A76BC"/>
    <w:rsid w:val="006B036E"/>
    <w:rsid w:val="006B1843"/>
    <w:rsid w:val="006B5BE9"/>
    <w:rsid w:val="006B6960"/>
    <w:rsid w:val="006C03AC"/>
    <w:rsid w:val="006C0A7A"/>
    <w:rsid w:val="006C50FA"/>
    <w:rsid w:val="006C7D7C"/>
    <w:rsid w:val="006D076E"/>
    <w:rsid w:val="006D1F81"/>
    <w:rsid w:val="006D4B8A"/>
    <w:rsid w:val="006D74A2"/>
    <w:rsid w:val="006D7576"/>
    <w:rsid w:val="006E046A"/>
    <w:rsid w:val="006E0D94"/>
    <w:rsid w:val="006F68C9"/>
    <w:rsid w:val="006F6CBA"/>
    <w:rsid w:val="00701318"/>
    <w:rsid w:val="00701E5D"/>
    <w:rsid w:val="00704C1A"/>
    <w:rsid w:val="007053B9"/>
    <w:rsid w:val="007075E6"/>
    <w:rsid w:val="00707E23"/>
    <w:rsid w:val="00710CD9"/>
    <w:rsid w:val="00710E62"/>
    <w:rsid w:val="0071132A"/>
    <w:rsid w:val="007167C4"/>
    <w:rsid w:val="00721976"/>
    <w:rsid w:val="007234C7"/>
    <w:rsid w:val="0072403C"/>
    <w:rsid w:val="007243B7"/>
    <w:rsid w:val="007249CB"/>
    <w:rsid w:val="007266BA"/>
    <w:rsid w:val="00727DD2"/>
    <w:rsid w:val="00727F8C"/>
    <w:rsid w:val="00731DAB"/>
    <w:rsid w:val="00733BDA"/>
    <w:rsid w:val="00734F59"/>
    <w:rsid w:val="00742D1A"/>
    <w:rsid w:val="00744637"/>
    <w:rsid w:val="00744F6A"/>
    <w:rsid w:val="00747B2B"/>
    <w:rsid w:val="00750F19"/>
    <w:rsid w:val="00753FE8"/>
    <w:rsid w:val="007542F4"/>
    <w:rsid w:val="00754F51"/>
    <w:rsid w:val="007559E5"/>
    <w:rsid w:val="00757655"/>
    <w:rsid w:val="007617AB"/>
    <w:rsid w:val="0076203B"/>
    <w:rsid w:val="0076342C"/>
    <w:rsid w:val="0076570E"/>
    <w:rsid w:val="00766492"/>
    <w:rsid w:val="0076688B"/>
    <w:rsid w:val="007712E5"/>
    <w:rsid w:val="007741C9"/>
    <w:rsid w:val="00774612"/>
    <w:rsid w:val="00775C60"/>
    <w:rsid w:val="00775EB5"/>
    <w:rsid w:val="00777212"/>
    <w:rsid w:val="0078064F"/>
    <w:rsid w:val="00784EA3"/>
    <w:rsid w:val="00785CEC"/>
    <w:rsid w:val="0078655B"/>
    <w:rsid w:val="00790031"/>
    <w:rsid w:val="007907E2"/>
    <w:rsid w:val="00790D33"/>
    <w:rsid w:val="00790EB5"/>
    <w:rsid w:val="00792211"/>
    <w:rsid w:val="0079519C"/>
    <w:rsid w:val="00797EAE"/>
    <w:rsid w:val="007A1896"/>
    <w:rsid w:val="007A1EFF"/>
    <w:rsid w:val="007A327C"/>
    <w:rsid w:val="007A3FE2"/>
    <w:rsid w:val="007B247F"/>
    <w:rsid w:val="007B330B"/>
    <w:rsid w:val="007B331C"/>
    <w:rsid w:val="007B4395"/>
    <w:rsid w:val="007C0887"/>
    <w:rsid w:val="007C0AB9"/>
    <w:rsid w:val="007C2C86"/>
    <w:rsid w:val="007C6DE1"/>
    <w:rsid w:val="007C7A17"/>
    <w:rsid w:val="007D08EC"/>
    <w:rsid w:val="007D11F4"/>
    <w:rsid w:val="007D1BF6"/>
    <w:rsid w:val="007D4990"/>
    <w:rsid w:val="007D4D8D"/>
    <w:rsid w:val="007D5C7D"/>
    <w:rsid w:val="007D6BDC"/>
    <w:rsid w:val="007E21C2"/>
    <w:rsid w:val="007E3BD7"/>
    <w:rsid w:val="007E44C3"/>
    <w:rsid w:val="007E4810"/>
    <w:rsid w:val="007E4A74"/>
    <w:rsid w:val="007E718C"/>
    <w:rsid w:val="007E7ADD"/>
    <w:rsid w:val="007F0198"/>
    <w:rsid w:val="007F2983"/>
    <w:rsid w:val="007F2F64"/>
    <w:rsid w:val="007F3381"/>
    <w:rsid w:val="007F6A28"/>
    <w:rsid w:val="00801413"/>
    <w:rsid w:val="008028FE"/>
    <w:rsid w:val="00803FC0"/>
    <w:rsid w:val="00805304"/>
    <w:rsid w:val="0080735B"/>
    <w:rsid w:val="00807A9B"/>
    <w:rsid w:val="00811192"/>
    <w:rsid w:val="00813B9B"/>
    <w:rsid w:val="00815996"/>
    <w:rsid w:val="008164BA"/>
    <w:rsid w:val="00817B59"/>
    <w:rsid w:val="008215AB"/>
    <w:rsid w:val="00821E03"/>
    <w:rsid w:val="00821E69"/>
    <w:rsid w:val="0082289B"/>
    <w:rsid w:val="0082351A"/>
    <w:rsid w:val="00824EAF"/>
    <w:rsid w:val="0083014B"/>
    <w:rsid w:val="0083022F"/>
    <w:rsid w:val="0083037A"/>
    <w:rsid w:val="008312AF"/>
    <w:rsid w:val="00832814"/>
    <w:rsid w:val="0083411A"/>
    <w:rsid w:val="0083712D"/>
    <w:rsid w:val="0083718C"/>
    <w:rsid w:val="0083766C"/>
    <w:rsid w:val="008523FA"/>
    <w:rsid w:val="00852BBC"/>
    <w:rsid w:val="0085369B"/>
    <w:rsid w:val="00854062"/>
    <w:rsid w:val="008540ED"/>
    <w:rsid w:val="00854999"/>
    <w:rsid w:val="00854D3D"/>
    <w:rsid w:val="00855B2B"/>
    <w:rsid w:val="00862D3D"/>
    <w:rsid w:val="008649A6"/>
    <w:rsid w:val="00866570"/>
    <w:rsid w:val="00871ADD"/>
    <w:rsid w:val="008728F9"/>
    <w:rsid w:val="008746D4"/>
    <w:rsid w:val="00884DAB"/>
    <w:rsid w:val="008863D9"/>
    <w:rsid w:val="0089055C"/>
    <w:rsid w:val="00890C73"/>
    <w:rsid w:val="00897A2C"/>
    <w:rsid w:val="008A1E65"/>
    <w:rsid w:val="008A2298"/>
    <w:rsid w:val="008A3E00"/>
    <w:rsid w:val="008A419F"/>
    <w:rsid w:val="008B112E"/>
    <w:rsid w:val="008B17CA"/>
    <w:rsid w:val="008B2910"/>
    <w:rsid w:val="008B29E7"/>
    <w:rsid w:val="008B549D"/>
    <w:rsid w:val="008B6030"/>
    <w:rsid w:val="008B61FD"/>
    <w:rsid w:val="008B7120"/>
    <w:rsid w:val="008B7A08"/>
    <w:rsid w:val="008C2D2E"/>
    <w:rsid w:val="008D456B"/>
    <w:rsid w:val="008D525C"/>
    <w:rsid w:val="008D5944"/>
    <w:rsid w:val="008D65B6"/>
    <w:rsid w:val="008E2DA9"/>
    <w:rsid w:val="008E36B6"/>
    <w:rsid w:val="008E7A23"/>
    <w:rsid w:val="008F4FBE"/>
    <w:rsid w:val="008F569F"/>
    <w:rsid w:val="008F6F9B"/>
    <w:rsid w:val="00905731"/>
    <w:rsid w:val="00907C00"/>
    <w:rsid w:val="009121E1"/>
    <w:rsid w:val="00913FFE"/>
    <w:rsid w:val="0091730E"/>
    <w:rsid w:val="00917542"/>
    <w:rsid w:val="00921925"/>
    <w:rsid w:val="00922DE0"/>
    <w:rsid w:val="0092690A"/>
    <w:rsid w:val="00927C16"/>
    <w:rsid w:val="00930A9F"/>
    <w:rsid w:val="00930FD5"/>
    <w:rsid w:val="0093214F"/>
    <w:rsid w:val="009360EE"/>
    <w:rsid w:val="00936B6E"/>
    <w:rsid w:val="00940046"/>
    <w:rsid w:val="00940465"/>
    <w:rsid w:val="00940807"/>
    <w:rsid w:val="00953B3C"/>
    <w:rsid w:val="009542F7"/>
    <w:rsid w:val="00954D04"/>
    <w:rsid w:val="009557CA"/>
    <w:rsid w:val="00956AC6"/>
    <w:rsid w:val="009618A4"/>
    <w:rsid w:val="00961ED9"/>
    <w:rsid w:val="00963C6D"/>
    <w:rsid w:val="009641E3"/>
    <w:rsid w:val="00965ADC"/>
    <w:rsid w:val="00970407"/>
    <w:rsid w:val="00970508"/>
    <w:rsid w:val="0097490F"/>
    <w:rsid w:val="00975043"/>
    <w:rsid w:val="00975287"/>
    <w:rsid w:val="0097707F"/>
    <w:rsid w:val="009806AA"/>
    <w:rsid w:val="00983D8E"/>
    <w:rsid w:val="00986411"/>
    <w:rsid w:val="00986AD0"/>
    <w:rsid w:val="00986C64"/>
    <w:rsid w:val="00987F29"/>
    <w:rsid w:val="00991C8F"/>
    <w:rsid w:val="00996096"/>
    <w:rsid w:val="00996453"/>
    <w:rsid w:val="0099656D"/>
    <w:rsid w:val="009A0FC9"/>
    <w:rsid w:val="009A46AE"/>
    <w:rsid w:val="009A4794"/>
    <w:rsid w:val="009A5ACB"/>
    <w:rsid w:val="009A6697"/>
    <w:rsid w:val="009A78B9"/>
    <w:rsid w:val="009B299F"/>
    <w:rsid w:val="009B2C6D"/>
    <w:rsid w:val="009B2F56"/>
    <w:rsid w:val="009B4B61"/>
    <w:rsid w:val="009B6FF9"/>
    <w:rsid w:val="009B71B6"/>
    <w:rsid w:val="009C4309"/>
    <w:rsid w:val="009C4934"/>
    <w:rsid w:val="009D13B1"/>
    <w:rsid w:val="009D1E38"/>
    <w:rsid w:val="009D7BDB"/>
    <w:rsid w:val="009E283C"/>
    <w:rsid w:val="009E2E5F"/>
    <w:rsid w:val="009E4EE3"/>
    <w:rsid w:val="009E50F0"/>
    <w:rsid w:val="009E5CFC"/>
    <w:rsid w:val="009E71C7"/>
    <w:rsid w:val="009F0C3D"/>
    <w:rsid w:val="009F1161"/>
    <w:rsid w:val="009F19DD"/>
    <w:rsid w:val="009F1CCE"/>
    <w:rsid w:val="009F73F4"/>
    <w:rsid w:val="00A03804"/>
    <w:rsid w:val="00A050DE"/>
    <w:rsid w:val="00A061A8"/>
    <w:rsid w:val="00A069DB"/>
    <w:rsid w:val="00A1011F"/>
    <w:rsid w:val="00A111B6"/>
    <w:rsid w:val="00A124FE"/>
    <w:rsid w:val="00A12CE1"/>
    <w:rsid w:val="00A12CE2"/>
    <w:rsid w:val="00A13F79"/>
    <w:rsid w:val="00A14520"/>
    <w:rsid w:val="00A1488B"/>
    <w:rsid w:val="00A176C1"/>
    <w:rsid w:val="00A20EFA"/>
    <w:rsid w:val="00A21DCA"/>
    <w:rsid w:val="00A234F4"/>
    <w:rsid w:val="00A2576E"/>
    <w:rsid w:val="00A25F62"/>
    <w:rsid w:val="00A27582"/>
    <w:rsid w:val="00A32422"/>
    <w:rsid w:val="00A36916"/>
    <w:rsid w:val="00A41EF3"/>
    <w:rsid w:val="00A51009"/>
    <w:rsid w:val="00A53B79"/>
    <w:rsid w:val="00A55317"/>
    <w:rsid w:val="00A56AA9"/>
    <w:rsid w:val="00A56C2B"/>
    <w:rsid w:val="00A575B8"/>
    <w:rsid w:val="00A57D61"/>
    <w:rsid w:val="00A618BA"/>
    <w:rsid w:val="00A6288E"/>
    <w:rsid w:val="00A63830"/>
    <w:rsid w:val="00A65028"/>
    <w:rsid w:val="00A65603"/>
    <w:rsid w:val="00A6611E"/>
    <w:rsid w:val="00A70F35"/>
    <w:rsid w:val="00A71F28"/>
    <w:rsid w:val="00A738F2"/>
    <w:rsid w:val="00A75EFE"/>
    <w:rsid w:val="00A76220"/>
    <w:rsid w:val="00A769FD"/>
    <w:rsid w:val="00A820FA"/>
    <w:rsid w:val="00A8250F"/>
    <w:rsid w:val="00A878F5"/>
    <w:rsid w:val="00A8794B"/>
    <w:rsid w:val="00A90090"/>
    <w:rsid w:val="00A9041E"/>
    <w:rsid w:val="00A908E2"/>
    <w:rsid w:val="00A959B1"/>
    <w:rsid w:val="00A9757F"/>
    <w:rsid w:val="00A97DA0"/>
    <w:rsid w:val="00AA005A"/>
    <w:rsid w:val="00AA0DFA"/>
    <w:rsid w:val="00AA2232"/>
    <w:rsid w:val="00AA3622"/>
    <w:rsid w:val="00AB11AF"/>
    <w:rsid w:val="00AB3662"/>
    <w:rsid w:val="00AB3905"/>
    <w:rsid w:val="00AB7182"/>
    <w:rsid w:val="00AC2B1F"/>
    <w:rsid w:val="00AC413D"/>
    <w:rsid w:val="00AC50A8"/>
    <w:rsid w:val="00AC5C3B"/>
    <w:rsid w:val="00AC626A"/>
    <w:rsid w:val="00AC7E49"/>
    <w:rsid w:val="00AC7EDE"/>
    <w:rsid w:val="00AD0C8E"/>
    <w:rsid w:val="00AD4BDC"/>
    <w:rsid w:val="00AD4C6F"/>
    <w:rsid w:val="00AD5008"/>
    <w:rsid w:val="00AE26E2"/>
    <w:rsid w:val="00AF00BA"/>
    <w:rsid w:val="00AF018D"/>
    <w:rsid w:val="00AF235D"/>
    <w:rsid w:val="00AF578E"/>
    <w:rsid w:val="00AF6CBD"/>
    <w:rsid w:val="00B00961"/>
    <w:rsid w:val="00B01A98"/>
    <w:rsid w:val="00B01D4B"/>
    <w:rsid w:val="00B01FB0"/>
    <w:rsid w:val="00B032E7"/>
    <w:rsid w:val="00B0364A"/>
    <w:rsid w:val="00B03BB9"/>
    <w:rsid w:val="00B056EF"/>
    <w:rsid w:val="00B0666B"/>
    <w:rsid w:val="00B1088B"/>
    <w:rsid w:val="00B1636D"/>
    <w:rsid w:val="00B17296"/>
    <w:rsid w:val="00B17805"/>
    <w:rsid w:val="00B2628F"/>
    <w:rsid w:val="00B32D89"/>
    <w:rsid w:val="00B33670"/>
    <w:rsid w:val="00B360AB"/>
    <w:rsid w:val="00B36A8F"/>
    <w:rsid w:val="00B37110"/>
    <w:rsid w:val="00B37D59"/>
    <w:rsid w:val="00B42061"/>
    <w:rsid w:val="00B47C8F"/>
    <w:rsid w:val="00B50EF1"/>
    <w:rsid w:val="00B512EF"/>
    <w:rsid w:val="00B53529"/>
    <w:rsid w:val="00B54801"/>
    <w:rsid w:val="00B54E7B"/>
    <w:rsid w:val="00B5608B"/>
    <w:rsid w:val="00B615CB"/>
    <w:rsid w:val="00B622E4"/>
    <w:rsid w:val="00B64D71"/>
    <w:rsid w:val="00B67568"/>
    <w:rsid w:val="00B67E21"/>
    <w:rsid w:val="00B7039E"/>
    <w:rsid w:val="00B70AF1"/>
    <w:rsid w:val="00B72A99"/>
    <w:rsid w:val="00B74444"/>
    <w:rsid w:val="00B84A81"/>
    <w:rsid w:val="00B869D7"/>
    <w:rsid w:val="00B876B0"/>
    <w:rsid w:val="00B90271"/>
    <w:rsid w:val="00B95D40"/>
    <w:rsid w:val="00B97E36"/>
    <w:rsid w:val="00BA32F3"/>
    <w:rsid w:val="00BA4E0A"/>
    <w:rsid w:val="00BB2BB5"/>
    <w:rsid w:val="00BB35A5"/>
    <w:rsid w:val="00BB3B28"/>
    <w:rsid w:val="00BB3FE4"/>
    <w:rsid w:val="00BC26C7"/>
    <w:rsid w:val="00BC5FB4"/>
    <w:rsid w:val="00BC6B41"/>
    <w:rsid w:val="00BC6BD5"/>
    <w:rsid w:val="00BC6C91"/>
    <w:rsid w:val="00BC6E89"/>
    <w:rsid w:val="00BD2C19"/>
    <w:rsid w:val="00BD3C2B"/>
    <w:rsid w:val="00BD5BAA"/>
    <w:rsid w:val="00BD640A"/>
    <w:rsid w:val="00BD783E"/>
    <w:rsid w:val="00BE11A4"/>
    <w:rsid w:val="00BE749C"/>
    <w:rsid w:val="00BF0BB2"/>
    <w:rsid w:val="00BF1EC9"/>
    <w:rsid w:val="00BF4A63"/>
    <w:rsid w:val="00C00570"/>
    <w:rsid w:val="00C00CEE"/>
    <w:rsid w:val="00C02683"/>
    <w:rsid w:val="00C0336B"/>
    <w:rsid w:val="00C03F02"/>
    <w:rsid w:val="00C047F7"/>
    <w:rsid w:val="00C0600E"/>
    <w:rsid w:val="00C10E5D"/>
    <w:rsid w:val="00C11FC7"/>
    <w:rsid w:val="00C165E8"/>
    <w:rsid w:val="00C16EB5"/>
    <w:rsid w:val="00C22067"/>
    <w:rsid w:val="00C23311"/>
    <w:rsid w:val="00C25C55"/>
    <w:rsid w:val="00C27784"/>
    <w:rsid w:val="00C30655"/>
    <w:rsid w:val="00C3119E"/>
    <w:rsid w:val="00C336F5"/>
    <w:rsid w:val="00C33718"/>
    <w:rsid w:val="00C33934"/>
    <w:rsid w:val="00C34B12"/>
    <w:rsid w:val="00C37B5E"/>
    <w:rsid w:val="00C50E6B"/>
    <w:rsid w:val="00C51641"/>
    <w:rsid w:val="00C560BF"/>
    <w:rsid w:val="00C56696"/>
    <w:rsid w:val="00C60D9D"/>
    <w:rsid w:val="00C61097"/>
    <w:rsid w:val="00C61E04"/>
    <w:rsid w:val="00C633EF"/>
    <w:rsid w:val="00C63D7C"/>
    <w:rsid w:val="00C64A7B"/>
    <w:rsid w:val="00C665AA"/>
    <w:rsid w:val="00C66DD7"/>
    <w:rsid w:val="00C6786E"/>
    <w:rsid w:val="00C67934"/>
    <w:rsid w:val="00C67BEE"/>
    <w:rsid w:val="00C71387"/>
    <w:rsid w:val="00C71662"/>
    <w:rsid w:val="00C741CB"/>
    <w:rsid w:val="00C744C1"/>
    <w:rsid w:val="00C751C6"/>
    <w:rsid w:val="00C768EB"/>
    <w:rsid w:val="00C8201C"/>
    <w:rsid w:val="00C84DC4"/>
    <w:rsid w:val="00C8631F"/>
    <w:rsid w:val="00C90115"/>
    <w:rsid w:val="00C93660"/>
    <w:rsid w:val="00C9438D"/>
    <w:rsid w:val="00C969B4"/>
    <w:rsid w:val="00CA0127"/>
    <w:rsid w:val="00CA0F66"/>
    <w:rsid w:val="00CA1695"/>
    <w:rsid w:val="00CA22B4"/>
    <w:rsid w:val="00CA2336"/>
    <w:rsid w:val="00CA291C"/>
    <w:rsid w:val="00CA355E"/>
    <w:rsid w:val="00CA50D6"/>
    <w:rsid w:val="00CA6096"/>
    <w:rsid w:val="00CB0134"/>
    <w:rsid w:val="00CB3C35"/>
    <w:rsid w:val="00CB3CE9"/>
    <w:rsid w:val="00CB401A"/>
    <w:rsid w:val="00CB4B5D"/>
    <w:rsid w:val="00CB577F"/>
    <w:rsid w:val="00CB5A33"/>
    <w:rsid w:val="00CB7C6C"/>
    <w:rsid w:val="00CB7CCE"/>
    <w:rsid w:val="00CC0240"/>
    <w:rsid w:val="00CC0641"/>
    <w:rsid w:val="00CC5280"/>
    <w:rsid w:val="00CC63D0"/>
    <w:rsid w:val="00CC68A8"/>
    <w:rsid w:val="00CC7BD8"/>
    <w:rsid w:val="00CD1515"/>
    <w:rsid w:val="00CD2CA0"/>
    <w:rsid w:val="00CD3606"/>
    <w:rsid w:val="00CD388D"/>
    <w:rsid w:val="00CD41F9"/>
    <w:rsid w:val="00CD472B"/>
    <w:rsid w:val="00CD666C"/>
    <w:rsid w:val="00CE24E5"/>
    <w:rsid w:val="00CE35F0"/>
    <w:rsid w:val="00CE3688"/>
    <w:rsid w:val="00CE66FC"/>
    <w:rsid w:val="00CE7F7D"/>
    <w:rsid w:val="00CF5FDF"/>
    <w:rsid w:val="00D01758"/>
    <w:rsid w:val="00D03A6D"/>
    <w:rsid w:val="00D04009"/>
    <w:rsid w:val="00D07700"/>
    <w:rsid w:val="00D10DCA"/>
    <w:rsid w:val="00D11DD8"/>
    <w:rsid w:val="00D12B96"/>
    <w:rsid w:val="00D261A8"/>
    <w:rsid w:val="00D273B2"/>
    <w:rsid w:val="00D30745"/>
    <w:rsid w:val="00D3141F"/>
    <w:rsid w:val="00D35205"/>
    <w:rsid w:val="00D35535"/>
    <w:rsid w:val="00D44C5E"/>
    <w:rsid w:val="00D56679"/>
    <w:rsid w:val="00D573D9"/>
    <w:rsid w:val="00D57AF0"/>
    <w:rsid w:val="00D57D83"/>
    <w:rsid w:val="00D6424B"/>
    <w:rsid w:val="00D64449"/>
    <w:rsid w:val="00D663D5"/>
    <w:rsid w:val="00D66715"/>
    <w:rsid w:val="00D67F8A"/>
    <w:rsid w:val="00D712BC"/>
    <w:rsid w:val="00D712CB"/>
    <w:rsid w:val="00D741FE"/>
    <w:rsid w:val="00D753EB"/>
    <w:rsid w:val="00D76B9E"/>
    <w:rsid w:val="00D77274"/>
    <w:rsid w:val="00D803F6"/>
    <w:rsid w:val="00D80845"/>
    <w:rsid w:val="00D8376C"/>
    <w:rsid w:val="00D8470D"/>
    <w:rsid w:val="00D8654B"/>
    <w:rsid w:val="00D87FAB"/>
    <w:rsid w:val="00D90C7B"/>
    <w:rsid w:val="00D90FE5"/>
    <w:rsid w:val="00D96EEA"/>
    <w:rsid w:val="00D975F0"/>
    <w:rsid w:val="00D9784F"/>
    <w:rsid w:val="00DA5957"/>
    <w:rsid w:val="00DA5E99"/>
    <w:rsid w:val="00DA6FCB"/>
    <w:rsid w:val="00DB38A6"/>
    <w:rsid w:val="00DB3C20"/>
    <w:rsid w:val="00DB642B"/>
    <w:rsid w:val="00DB6ED5"/>
    <w:rsid w:val="00DB72AF"/>
    <w:rsid w:val="00DB7583"/>
    <w:rsid w:val="00DB77E5"/>
    <w:rsid w:val="00DC07BD"/>
    <w:rsid w:val="00DC1970"/>
    <w:rsid w:val="00DC42E1"/>
    <w:rsid w:val="00DC574F"/>
    <w:rsid w:val="00DC5B58"/>
    <w:rsid w:val="00DC75C3"/>
    <w:rsid w:val="00DD010C"/>
    <w:rsid w:val="00DD03E5"/>
    <w:rsid w:val="00DD1C52"/>
    <w:rsid w:val="00DD2965"/>
    <w:rsid w:val="00DD3CC8"/>
    <w:rsid w:val="00DD5CD8"/>
    <w:rsid w:val="00DD6DB1"/>
    <w:rsid w:val="00DD7D58"/>
    <w:rsid w:val="00DE3E0A"/>
    <w:rsid w:val="00DE4A80"/>
    <w:rsid w:val="00DE560E"/>
    <w:rsid w:val="00DE72B2"/>
    <w:rsid w:val="00DF10EE"/>
    <w:rsid w:val="00DF200B"/>
    <w:rsid w:val="00DF48D3"/>
    <w:rsid w:val="00DF5376"/>
    <w:rsid w:val="00DF6BEA"/>
    <w:rsid w:val="00DF7BCA"/>
    <w:rsid w:val="00E00FED"/>
    <w:rsid w:val="00E036E2"/>
    <w:rsid w:val="00E0543A"/>
    <w:rsid w:val="00E05BF3"/>
    <w:rsid w:val="00E069B9"/>
    <w:rsid w:val="00E12633"/>
    <w:rsid w:val="00E129FB"/>
    <w:rsid w:val="00E143E9"/>
    <w:rsid w:val="00E14F1B"/>
    <w:rsid w:val="00E1629E"/>
    <w:rsid w:val="00E172D4"/>
    <w:rsid w:val="00E21F55"/>
    <w:rsid w:val="00E237BD"/>
    <w:rsid w:val="00E238E5"/>
    <w:rsid w:val="00E24EF8"/>
    <w:rsid w:val="00E332E5"/>
    <w:rsid w:val="00E33A96"/>
    <w:rsid w:val="00E33F2C"/>
    <w:rsid w:val="00E3521C"/>
    <w:rsid w:val="00E35443"/>
    <w:rsid w:val="00E35F03"/>
    <w:rsid w:val="00E36DCA"/>
    <w:rsid w:val="00E413F3"/>
    <w:rsid w:val="00E418BE"/>
    <w:rsid w:val="00E42376"/>
    <w:rsid w:val="00E442F6"/>
    <w:rsid w:val="00E456DB"/>
    <w:rsid w:val="00E47FF5"/>
    <w:rsid w:val="00E539FA"/>
    <w:rsid w:val="00E54335"/>
    <w:rsid w:val="00E552EA"/>
    <w:rsid w:val="00E562EE"/>
    <w:rsid w:val="00E563D1"/>
    <w:rsid w:val="00E60A60"/>
    <w:rsid w:val="00E616C8"/>
    <w:rsid w:val="00E6296C"/>
    <w:rsid w:val="00E63A06"/>
    <w:rsid w:val="00E655E1"/>
    <w:rsid w:val="00E67A5F"/>
    <w:rsid w:val="00E702F8"/>
    <w:rsid w:val="00E71E8F"/>
    <w:rsid w:val="00E75EA5"/>
    <w:rsid w:val="00E84E39"/>
    <w:rsid w:val="00E86193"/>
    <w:rsid w:val="00E86270"/>
    <w:rsid w:val="00E8678F"/>
    <w:rsid w:val="00E86ECF"/>
    <w:rsid w:val="00E9134F"/>
    <w:rsid w:val="00E94D79"/>
    <w:rsid w:val="00E96229"/>
    <w:rsid w:val="00EA03F7"/>
    <w:rsid w:val="00EA2585"/>
    <w:rsid w:val="00EA34AF"/>
    <w:rsid w:val="00EA41F6"/>
    <w:rsid w:val="00EA464F"/>
    <w:rsid w:val="00EA6474"/>
    <w:rsid w:val="00EA6B62"/>
    <w:rsid w:val="00EB0360"/>
    <w:rsid w:val="00EB04EE"/>
    <w:rsid w:val="00EB0668"/>
    <w:rsid w:val="00EB0671"/>
    <w:rsid w:val="00EB4816"/>
    <w:rsid w:val="00EB55FD"/>
    <w:rsid w:val="00EB565A"/>
    <w:rsid w:val="00EB79E7"/>
    <w:rsid w:val="00EC12E3"/>
    <w:rsid w:val="00EC21B1"/>
    <w:rsid w:val="00EC2DFA"/>
    <w:rsid w:val="00EC740E"/>
    <w:rsid w:val="00ED0A12"/>
    <w:rsid w:val="00ED2E16"/>
    <w:rsid w:val="00ED4915"/>
    <w:rsid w:val="00ED6CE3"/>
    <w:rsid w:val="00ED7D71"/>
    <w:rsid w:val="00EE1B88"/>
    <w:rsid w:val="00EE2861"/>
    <w:rsid w:val="00EE5BB9"/>
    <w:rsid w:val="00EE61F9"/>
    <w:rsid w:val="00EF11DA"/>
    <w:rsid w:val="00EF142C"/>
    <w:rsid w:val="00EF1D1E"/>
    <w:rsid w:val="00EF427D"/>
    <w:rsid w:val="00F0075F"/>
    <w:rsid w:val="00F011DD"/>
    <w:rsid w:val="00F07378"/>
    <w:rsid w:val="00F1262E"/>
    <w:rsid w:val="00F12DF0"/>
    <w:rsid w:val="00F14DBA"/>
    <w:rsid w:val="00F212F2"/>
    <w:rsid w:val="00F231C8"/>
    <w:rsid w:val="00F24369"/>
    <w:rsid w:val="00F26413"/>
    <w:rsid w:val="00F30930"/>
    <w:rsid w:val="00F30E6F"/>
    <w:rsid w:val="00F32E5D"/>
    <w:rsid w:val="00F3358D"/>
    <w:rsid w:val="00F338E2"/>
    <w:rsid w:val="00F34018"/>
    <w:rsid w:val="00F34EE3"/>
    <w:rsid w:val="00F35798"/>
    <w:rsid w:val="00F35D71"/>
    <w:rsid w:val="00F3686A"/>
    <w:rsid w:val="00F377AE"/>
    <w:rsid w:val="00F403F1"/>
    <w:rsid w:val="00F418AB"/>
    <w:rsid w:val="00F41F88"/>
    <w:rsid w:val="00F4457C"/>
    <w:rsid w:val="00F45D17"/>
    <w:rsid w:val="00F463A1"/>
    <w:rsid w:val="00F50AD9"/>
    <w:rsid w:val="00F515BB"/>
    <w:rsid w:val="00F52F2F"/>
    <w:rsid w:val="00F55A1F"/>
    <w:rsid w:val="00F55F7C"/>
    <w:rsid w:val="00F57BE9"/>
    <w:rsid w:val="00F64837"/>
    <w:rsid w:val="00F6735B"/>
    <w:rsid w:val="00F674BF"/>
    <w:rsid w:val="00F67DE6"/>
    <w:rsid w:val="00F70545"/>
    <w:rsid w:val="00F71B18"/>
    <w:rsid w:val="00F73B0C"/>
    <w:rsid w:val="00F74581"/>
    <w:rsid w:val="00F748FE"/>
    <w:rsid w:val="00F7503E"/>
    <w:rsid w:val="00F76449"/>
    <w:rsid w:val="00F76705"/>
    <w:rsid w:val="00F7780E"/>
    <w:rsid w:val="00F778DE"/>
    <w:rsid w:val="00F77984"/>
    <w:rsid w:val="00F77A44"/>
    <w:rsid w:val="00F802E9"/>
    <w:rsid w:val="00F81F35"/>
    <w:rsid w:val="00F86757"/>
    <w:rsid w:val="00F869DB"/>
    <w:rsid w:val="00F872C1"/>
    <w:rsid w:val="00F91D21"/>
    <w:rsid w:val="00F92689"/>
    <w:rsid w:val="00F9485C"/>
    <w:rsid w:val="00FA2480"/>
    <w:rsid w:val="00FA312B"/>
    <w:rsid w:val="00FA6520"/>
    <w:rsid w:val="00FB347A"/>
    <w:rsid w:val="00FB47AC"/>
    <w:rsid w:val="00FB541D"/>
    <w:rsid w:val="00FB74ED"/>
    <w:rsid w:val="00FC3F5A"/>
    <w:rsid w:val="00FC4262"/>
    <w:rsid w:val="00FC492D"/>
    <w:rsid w:val="00FC5EEE"/>
    <w:rsid w:val="00FD5B23"/>
    <w:rsid w:val="00FE0728"/>
    <w:rsid w:val="00FE2DA5"/>
    <w:rsid w:val="00FE3E82"/>
    <w:rsid w:val="00FE4E60"/>
    <w:rsid w:val="00FE612D"/>
    <w:rsid w:val="00FE7F90"/>
    <w:rsid w:val="00FF1FA5"/>
    <w:rsid w:val="00FF297E"/>
    <w:rsid w:val="00FF4943"/>
    <w:rsid w:val="00FF7CE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7E03"/>
  <w15:chartTrackingRefBased/>
  <w15:docId w15:val="{216EA451-013D-4077-80F4-47B179A4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F77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F7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E3F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525E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17A6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7A6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17A6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A06D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A06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A06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06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06D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A06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6A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F77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4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1">
    <w:name w:val="Normal (Web)"/>
    <w:basedOn w:val="a"/>
    <w:uiPriority w:val="99"/>
    <w:unhideWhenUsed/>
    <w:rsid w:val="0025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2">
    <w:name w:val="header"/>
    <w:basedOn w:val="a"/>
    <w:link w:val="af3"/>
    <w:uiPriority w:val="99"/>
    <w:unhideWhenUsed/>
    <w:rsid w:val="0039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95A9B"/>
  </w:style>
  <w:style w:type="paragraph" w:styleId="af4">
    <w:name w:val="footer"/>
    <w:basedOn w:val="a"/>
    <w:link w:val="af5"/>
    <w:uiPriority w:val="99"/>
    <w:unhideWhenUsed/>
    <w:rsid w:val="0039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95A9B"/>
  </w:style>
  <w:style w:type="paragraph" w:styleId="af6">
    <w:name w:val="TOC Heading"/>
    <w:basedOn w:val="1"/>
    <w:next w:val="a"/>
    <w:uiPriority w:val="39"/>
    <w:unhideWhenUsed/>
    <w:qFormat/>
    <w:rsid w:val="006836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6836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836E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84A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1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9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ord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" TargetMode="Externa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content/documents/26962VNR_2020_Russia_Report_English.pdf" TargetMode="External"/><Relationship Id="rId13" Type="http://schemas.openxmlformats.org/officeDocument/2006/relationships/hyperlink" Target="http://base.garant.ru/70485996/53f89421bbdaf741eb2d1ecc4ddb4c33/" TargetMode="External"/><Relationship Id="rId18" Type="http://schemas.openxmlformats.org/officeDocument/2006/relationships/hyperlink" Target="https://sustainabledevelopment.un.org/content/documents/26421VNR_2020_Russia_Report_Russian.pdf" TargetMode="External"/><Relationship Id="rId3" Type="http://schemas.openxmlformats.org/officeDocument/2006/relationships/hyperlink" Target="https://journals.sagepub.com/doi/full/10.1177/1468018120913312" TargetMode="External"/><Relationship Id="rId21" Type="http://schemas.openxmlformats.org/officeDocument/2006/relationships/hyperlink" Target="http://docs.cntd.ru/document/901822210" TargetMode="External"/><Relationship Id="rId7" Type="http://schemas.openxmlformats.org/officeDocument/2006/relationships/hyperlink" Target="https://programs.gov.ru/Portal/programs/reportIndicators?gpId=04&amp;year=2019" TargetMode="External"/><Relationship Id="rId12" Type="http://schemas.openxmlformats.org/officeDocument/2006/relationships/hyperlink" Target="https://minobr.gov-murman.ru/files/OVZ/Prikaz_%E2%84%96_1598_ot_19.12.2014.pdf" TargetMode="External"/><Relationship Id="rId17" Type="http://schemas.openxmlformats.org/officeDocument/2006/relationships/hyperlink" Target="http://vordi.org/news/novosti_regionov/lipetsk_1228" TargetMode="External"/><Relationship Id="rId2" Type="http://schemas.openxmlformats.org/officeDocument/2006/relationships/hyperlink" Target="http://docstore.ohchr.org/SelfServices/FilesHandler.ashx?enc=6QkG1d%2fPPRiCAqhKb7yhsi6QD78JkwSEwcm%2flbflwuJjC75S0v27vld5lMOsf1bMdu9C8zLCtetTQMektiSPqAqyylQT%2fmGlf2d0dh5DQelNf4cG24r3cr3KYDpd8I2p" TargetMode="External"/><Relationship Id="rId16" Type="http://schemas.openxmlformats.org/officeDocument/2006/relationships/hyperlink" Target="http://vordi.org/news/novosti_i_deyatelnost/regionalnie_otdeleniya_zaostryayut_problemi_podushevogo_finansirovaniya_detey_s_ovz" TargetMode="External"/><Relationship Id="rId20" Type="http://schemas.openxmlformats.org/officeDocument/2006/relationships/hyperlink" Target="http://xn--90asebobz.xn--70-7lcht.xn--p1ai/wp-content/uploads/2020/12/RC.pdf" TargetMode="External"/><Relationship Id="rId1" Type="http://schemas.openxmlformats.org/officeDocument/2006/relationships/hyperlink" Target="http://www.consultant.ru/document/cons_doc_LAW_28399/c6e42f15d1b028b04b556f3f9ca32433ae2cc969/" TargetMode="External"/><Relationship Id="rId6" Type="http://schemas.openxmlformats.org/officeDocument/2006/relationships/hyperlink" Target="https://cis-legislation.com/document.fwx?rgn=57340" TargetMode="External"/><Relationship Id="rId11" Type="http://schemas.openxmlformats.org/officeDocument/2006/relationships/hyperlink" Target="https://www.youtube.com/watch?v=u2Lrt_Tbqcs&amp;feature=youtu.be" TargetMode="External"/><Relationship Id="rId5" Type="http://schemas.openxmlformats.org/officeDocument/2006/relationships/hyperlink" Target="https://10letie.edu.gov.ru" TargetMode="External"/><Relationship Id="rId15" Type="http://schemas.openxmlformats.org/officeDocument/2006/relationships/hyperlink" Target="http://www.inclusive-edu.ru/" TargetMode="External"/><Relationship Id="rId10" Type="http://schemas.openxmlformats.org/officeDocument/2006/relationships/hyperlink" Target="https://www.youtube.com/watch?v=u2Lrt_Tbqcs&amp;feature=youtu.be" TargetMode="External"/><Relationship Id="rId19" Type="http://schemas.openxmlformats.org/officeDocument/2006/relationships/hyperlink" Target="http://xn--90asebobz.xn--70-7lcht.xn--p1ai/" TargetMode="External"/><Relationship Id="rId4" Type="http://schemas.openxmlformats.org/officeDocument/2006/relationships/hyperlink" Target="https://edu.gov.ru/en/national-project/" TargetMode="External"/><Relationship Id="rId9" Type="http://schemas.openxmlformats.org/officeDocument/2006/relationships/hyperlink" Target="https://www.youtube.com/watch?v=u2Lrt_Tbqcs&amp;feature=youtu.be" TargetMode="External"/><Relationship Id="rId14" Type="http://schemas.openxmlformats.org/officeDocument/2006/relationships/hyperlink" Target="https://inclusion24.ru/wp-content/uploads/2020/01/Zakonodatelstvo-v-oblasti-incliuzivnogo-obrazovaniia-v-voprosakh-i-otvetakh.pdf" TargetMode="External"/><Relationship Id="rId22" Type="http://schemas.openxmlformats.org/officeDocument/2006/relationships/hyperlink" Target="http://vordi.org/content/semeynie_priemnie_vor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A3B4-B336-4611-ABC7-AA5BD90A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4560</Words>
  <Characters>25992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Arsenjeva</dc:creator>
  <cp:keywords/>
  <dc:description/>
  <cp:lastModifiedBy>Vladislav Komissarov</cp:lastModifiedBy>
  <cp:revision>2</cp:revision>
  <dcterms:created xsi:type="dcterms:W3CDTF">2021-02-04T12:52:00Z</dcterms:created>
  <dcterms:modified xsi:type="dcterms:W3CDTF">2021-02-04T12:52:00Z</dcterms:modified>
</cp:coreProperties>
</file>